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9205E" w14:textId="77777777" w:rsidR="00BD12DC" w:rsidRPr="0095430B" w:rsidRDefault="00BD12DC" w:rsidP="009D6559">
      <w:pPr>
        <w:pStyle w:val="Ttol1"/>
        <w:jc w:val="center"/>
      </w:pPr>
      <w:r w:rsidRPr="0095430B">
        <w:t>Accés i estacionament en espais</w:t>
      </w:r>
    </w:p>
    <w:p w14:paraId="67CBA0FE" w14:textId="77777777" w:rsidR="009D6559" w:rsidRPr="004A08AC" w:rsidRDefault="00BD12DC" w:rsidP="00BD12DC">
      <w:pPr>
        <w:pStyle w:val="Ttol1"/>
        <w:jc w:val="center"/>
      </w:pPr>
      <w:r w:rsidRPr="004A08AC">
        <w:t xml:space="preserve">d'aparcament </w:t>
      </w:r>
      <w:r w:rsidR="002F244D" w:rsidRPr="004A08AC">
        <w:t>Recinte Maternitat</w:t>
      </w:r>
    </w:p>
    <w:p w14:paraId="09EC3161" w14:textId="77777777" w:rsidR="009D6559" w:rsidRPr="004A08AC" w:rsidRDefault="00000000" w:rsidP="009D6559">
      <w:r>
        <w:pict w14:anchorId="39F9E48D">
          <v:shape id="_x0000_s2050" style="position:absolute;left:0;text-align:left;margin-left:0;margin-top:7.1pt;width:453.55pt;height:.15pt;z-index:1;mso-position-horizontal:center;mso-position-vertical:absolute" coordsize="8805,3" o:allowincell="f" path="m,3l8805,e" strokecolor="maroon" strokeweight="5pt">
            <v:path arrowok="t"/>
          </v:shape>
        </w:pict>
      </w:r>
    </w:p>
    <w:p w14:paraId="452F0871" w14:textId="77777777" w:rsidR="009D6559" w:rsidRPr="004A08AC" w:rsidRDefault="009D6559" w:rsidP="009D6559">
      <w:pPr>
        <w:pStyle w:val="Ttol1"/>
        <w:jc w:val="center"/>
      </w:pPr>
      <w:r w:rsidRPr="004A08AC">
        <w:t>ÚS INTERN</w:t>
      </w:r>
    </w:p>
    <w:p w14:paraId="3863A55A" w14:textId="77777777" w:rsidR="009D6559" w:rsidRPr="004A08AC" w:rsidRDefault="009C4220" w:rsidP="004A08AC">
      <w:pPr>
        <w:jc w:val="center"/>
      </w:pPr>
      <w:r>
        <w:pict w14:anchorId="1B7D5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6pt;height:165.65pt">
            <v:imagedata r:id="rId7" o:title="ProtocolEstacMaternitat copia"/>
          </v:shape>
        </w:pict>
      </w:r>
    </w:p>
    <w:p w14:paraId="61CB406A" w14:textId="77777777" w:rsidR="00C76F43" w:rsidRPr="004A08AC" w:rsidRDefault="00C76F43" w:rsidP="00F213F0"/>
    <w:p w14:paraId="4D7310BA" w14:textId="77777777" w:rsidR="00C76F43" w:rsidRPr="004A08AC" w:rsidRDefault="00C76F43" w:rsidP="00F213F0">
      <w:pPr>
        <w:sectPr w:rsidR="00C76F43" w:rsidRPr="004A08AC" w:rsidSect="00B71DBC">
          <w:headerReference w:type="default" r:id="rId8"/>
          <w:footerReference w:type="default" r:id="rId9"/>
          <w:pgSz w:w="11906" w:h="16838" w:code="9"/>
          <w:pgMar w:top="4536" w:right="1134" w:bottom="1134" w:left="1701" w:header="1134" w:footer="567" w:gutter="0"/>
          <w:cols w:space="708"/>
        </w:sectPr>
      </w:pPr>
    </w:p>
    <w:p w14:paraId="525590D4" w14:textId="77777777" w:rsidR="006E44DF" w:rsidRPr="004A08AC" w:rsidRDefault="006E44DF" w:rsidP="006E44DF">
      <w:pPr>
        <w:pStyle w:val="Ttol1"/>
      </w:pPr>
      <w:r w:rsidRPr="004A08AC">
        <w:lastRenderedPageBreak/>
        <w:t>Modificacions</w:t>
      </w:r>
    </w:p>
    <w:p w14:paraId="7794A533" w14:textId="07BA291F" w:rsidR="00D42CAF" w:rsidRDefault="00D42CAF" w:rsidP="00583BE5">
      <w:pPr>
        <w:numPr>
          <w:ilvl w:val="0"/>
          <w:numId w:val="6"/>
        </w:numPr>
      </w:pPr>
      <w:r>
        <w:t xml:space="preserve">25.11.2024 Modificació de la normativa </w:t>
      </w:r>
      <w:r w:rsidRPr="00D42CAF">
        <w:t>d'accés i ús d’aparcament de vehicles als edificis i recintes de la Diputació de Barcelona, mitjançant</w:t>
      </w:r>
      <w:r>
        <w:t xml:space="preserve"> </w:t>
      </w:r>
      <w:r w:rsidRPr="00D42CAF">
        <w:t>Decret núm. 8423 de data 24/07/2021</w:t>
      </w:r>
      <w:r>
        <w:t>.</w:t>
      </w:r>
    </w:p>
    <w:p w14:paraId="37A1E604" w14:textId="60535299" w:rsidR="001B3C38" w:rsidRPr="004A08AC" w:rsidRDefault="00576782" w:rsidP="00583BE5">
      <w:pPr>
        <w:numPr>
          <w:ilvl w:val="0"/>
          <w:numId w:val="6"/>
        </w:numPr>
      </w:pPr>
      <w:r w:rsidRPr="004A08AC">
        <w:t>26</w:t>
      </w:r>
      <w:r w:rsidR="00FB13F7" w:rsidRPr="004A08AC">
        <w:t>.0</w:t>
      </w:r>
      <w:r w:rsidRPr="004A08AC">
        <w:t>5</w:t>
      </w:r>
      <w:r w:rsidR="00FB13F7" w:rsidRPr="004A08AC">
        <w:t>.201</w:t>
      </w:r>
      <w:r w:rsidRPr="004A08AC">
        <w:t>4</w:t>
      </w:r>
      <w:r w:rsidR="00FB13F7" w:rsidRPr="004A08AC">
        <w:t xml:space="preserve"> </w:t>
      </w:r>
      <w:r w:rsidRPr="004A08AC">
        <w:t>Actualització documentació en crear el Gabinet de Seguretat Corporativa</w:t>
      </w:r>
    </w:p>
    <w:p w14:paraId="5901E87D" w14:textId="77777777" w:rsidR="00576782" w:rsidRPr="004A08AC" w:rsidRDefault="00576782" w:rsidP="00583BE5">
      <w:pPr>
        <w:numPr>
          <w:ilvl w:val="0"/>
          <w:numId w:val="6"/>
        </w:numPr>
      </w:pPr>
      <w:r w:rsidRPr="004A08AC">
        <w:t>03.04.2012 Aprovació el marc general d'instruccions d'accés i ús d’aparcament de vehicles als edificis i recintes de la Diputació de Barcelona, mitjançant Decret de l’AHRI 2669 de 3 d’abril de 2012. Inserció del punt 3.1 Accés fora d’horari habitual</w:t>
      </w:r>
    </w:p>
    <w:p w14:paraId="3940F6BA" w14:textId="77777777" w:rsidR="008231FD" w:rsidRPr="004A08AC" w:rsidRDefault="00271B33" w:rsidP="00583BE5">
      <w:pPr>
        <w:numPr>
          <w:ilvl w:val="0"/>
          <w:numId w:val="6"/>
        </w:numPr>
      </w:pPr>
      <w:r w:rsidRPr="004A08AC">
        <w:t>17.02.2011</w:t>
      </w:r>
      <w:r w:rsidR="00FB13F7" w:rsidRPr="004A08AC">
        <w:t xml:space="preserve"> primera redacció</w:t>
      </w:r>
    </w:p>
    <w:p w14:paraId="0C4605F4" w14:textId="77777777" w:rsidR="006E44DF" w:rsidRPr="004A08AC" w:rsidRDefault="006E44DF" w:rsidP="006E44DF">
      <w:pPr>
        <w:pStyle w:val="Ttol1"/>
      </w:pPr>
      <w:r w:rsidRPr="004A08AC">
        <w:t>Objecte i abast</w:t>
      </w:r>
    </w:p>
    <w:p w14:paraId="755F26F2" w14:textId="77777777" w:rsidR="006E44DF" w:rsidRPr="004A08AC" w:rsidRDefault="006E44DF" w:rsidP="006E44DF">
      <w:r w:rsidRPr="004A08AC">
        <w:t>El present document especifica el règim d’estacionament en els espais d’aparcament habilitats per als usuaris al Recinte de Maternitat i a l’edifici de l’Institut Universitari Dexeus</w:t>
      </w:r>
    </w:p>
    <w:p w14:paraId="5E6612CA" w14:textId="77777777" w:rsidR="006E44DF" w:rsidRPr="004A08AC" w:rsidRDefault="006E44DF" w:rsidP="006E44DF">
      <w:pPr>
        <w:pStyle w:val="Ttol1"/>
      </w:pPr>
      <w:r w:rsidRPr="004A08AC">
        <w:t>Responsabilitats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667"/>
      </w:tblGrid>
      <w:tr w:rsidR="008231FD" w:rsidRPr="004A08AC" w14:paraId="60BBD802" w14:textId="77777777" w:rsidTr="004A08A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B969" w14:textId="23CEEED6" w:rsidR="008231FD" w:rsidRPr="004A08AC" w:rsidRDefault="008231FD" w:rsidP="00A26D52">
            <w:r w:rsidRPr="004A08AC">
              <w:t>Subdirec</w:t>
            </w:r>
            <w:r w:rsidR="009C4220">
              <w:t>ció</w:t>
            </w:r>
            <w:r w:rsidRPr="004A08AC">
              <w:t xml:space="preserve"> de Logística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A572" w14:textId="77777777" w:rsidR="008231FD" w:rsidRPr="004A08AC" w:rsidRDefault="008231FD" w:rsidP="00A26D52">
            <w:r w:rsidRPr="004A08AC">
              <w:t>Autoritzar usuari</w:t>
            </w:r>
          </w:p>
        </w:tc>
      </w:tr>
      <w:tr w:rsidR="008231FD" w:rsidRPr="004A08AC" w14:paraId="77D3EE90" w14:textId="77777777" w:rsidTr="004A08A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BD83" w14:textId="77777777" w:rsidR="008231FD" w:rsidRPr="004A08AC" w:rsidRDefault="006170FA" w:rsidP="00A26D52">
            <w:pPr>
              <w:rPr>
                <w:rFonts w:cs="Arial"/>
                <w:szCs w:val="22"/>
              </w:rPr>
            </w:pPr>
            <w:r w:rsidRPr="004A08AC">
              <w:rPr>
                <w:rFonts w:cs="Arial"/>
                <w:szCs w:val="22"/>
              </w:rPr>
              <w:t xml:space="preserve">Gabinet </w:t>
            </w:r>
            <w:r w:rsidR="008231FD" w:rsidRPr="004A08AC">
              <w:rPr>
                <w:rFonts w:cs="Arial"/>
                <w:szCs w:val="22"/>
              </w:rPr>
              <w:t>de Seguretat</w:t>
            </w:r>
            <w:r w:rsidRPr="004A08AC">
              <w:rPr>
                <w:rFonts w:cs="Arial"/>
                <w:szCs w:val="22"/>
              </w:rPr>
              <w:t xml:space="preserve"> Corporativa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1CF0" w14:textId="77777777" w:rsidR="008231FD" w:rsidRPr="004A08AC" w:rsidRDefault="008231FD" w:rsidP="009415F9">
            <w:r w:rsidRPr="004A08AC">
              <w:rPr>
                <w:rFonts w:cs="Arial"/>
                <w:szCs w:val="22"/>
              </w:rPr>
              <w:t>Registre d’incidències</w:t>
            </w:r>
            <w:r w:rsidR="004A08AC">
              <w:rPr>
                <w:rFonts w:cs="Arial"/>
                <w:szCs w:val="22"/>
              </w:rPr>
              <w:t>.</w:t>
            </w:r>
          </w:p>
        </w:tc>
      </w:tr>
      <w:tr w:rsidR="009415F9" w:rsidRPr="004A08AC" w14:paraId="2F3E0D7A" w14:textId="77777777" w:rsidTr="004A08A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002D" w14:textId="77777777" w:rsidR="009415F9" w:rsidRDefault="007845B2">
            <w:r w:rsidRPr="004A08AC">
              <w:rPr>
                <w:rFonts w:cs="Arial"/>
                <w:szCs w:val="22"/>
              </w:rPr>
              <w:t>Oficina de Gestió</w:t>
            </w:r>
            <w:r>
              <w:rPr>
                <w:rFonts w:cs="Arial"/>
                <w:szCs w:val="22"/>
              </w:rPr>
              <w:t xml:space="preserve"> Interna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8D8C" w14:textId="77777777" w:rsidR="009415F9" w:rsidRDefault="009415F9">
            <w:r w:rsidRPr="00863FB1">
              <w:t>Altes d’usuaris en SAP</w:t>
            </w:r>
          </w:p>
        </w:tc>
      </w:tr>
      <w:tr w:rsidR="008231FD" w:rsidRPr="004A08AC" w14:paraId="61BB67A3" w14:textId="77777777" w:rsidTr="004A08A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BE15" w14:textId="77777777" w:rsidR="008231FD" w:rsidRPr="004A08AC" w:rsidRDefault="008231FD" w:rsidP="00A26D52">
            <w:pPr>
              <w:rPr>
                <w:rFonts w:cs="Arial"/>
                <w:szCs w:val="22"/>
              </w:rPr>
            </w:pPr>
            <w:r w:rsidRPr="004A08AC">
              <w:rPr>
                <w:rFonts w:cs="Arial"/>
                <w:szCs w:val="22"/>
              </w:rPr>
              <w:t>Oficina de Gestió de Recintes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37BF" w14:textId="77777777" w:rsidR="008231FD" w:rsidRPr="004A08AC" w:rsidRDefault="008231FD" w:rsidP="00A26D52">
            <w:pPr>
              <w:rPr>
                <w:rFonts w:cs="Arial"/>
                <w:szCs w:val="22"/>
              </w:rPr>
            </w:pPr>
            <w:r w:rsidRPr="004A08AC">
              <w:rPr>
                <w:rFonts w:cs="Arial"/>
                <w:szCs w:val="22"/>
              </w:rPr>
              <w:t>Registre d’incidències</w:t>
            </w:r>
          </w:p>
        </w:tc>
      </w:tr>
    </w:tbl>
    <w:p w14:paraId="6D83BC77" w14:textId="77777777" w:rsidR="006E44DF" w:rsidRPr="004A08AC" w:rsidRDefault="006E44DF" w:rsidP="006E44DF">
      <w:pPr>
        <w:pStyle w:val="Ttol1"/>
      </w:pPr>
      <w:r w:rsidRPr="004A08AC">
        <w:t>Documents de referència</w:t>
      </w:r>
    </w:p>
    <w:p w14:paraId="71E222C7" w14:textId="77777777" w:rsidR="006E44DF" w:rsidRPr="004A08AC" w:rsidRDefault="00BE1248" w:rsidP="00583BE5">
      <w:pPr>
        <w:numPr>
          <w:ilvl w:val="0"/>
          <w:numId w:val="6"/>
        </w:numPr>
      </w:pPr>
      <w:r w:rsidRPr="004A08AC">
        <w:rPr>
          <w:rFonts w:cs="Arial"/>
          <w:szCs w:val="22"/>
        </w:rPr>
        <w:t>PT12-01-02 Control accés</w:t>
      </w:r>
    </w:p>
    <w:p w14:paraId="0B5D2EBF" w14:textId="77777777" w:rsidR="001F2A0D" w:rsidRPr="004A08AC" w:rsidRDefault="00BE1248" w:rsidP="00583BE5">
      <w:pPr>
        <w:numPr>
          <w:ilvl w:val="0"/>
          <w:numId w:val="6"/>
        </w:numPr>
      </w:pPr>
      <w:r w:rsidRPr="004A08AC">
        <w:t>Fitxa centre de treball Recinte Maternitat (eRrHh)</w:t>
      </w:r>
    </w:p>
    <w:p w14:paraId="10D71202" w14:textId="2ABA995B" w:rsidR="006E44DF" w:rsidRPr="004A08AC" w:rsidRDefault="00D42CAF" w:rsidP="00583BE5">
      <w:pPr>
        <w:numPr>
          <w:ilvl w:val="0"/>
          <w:numId w:val="6"/>
        </w:numPr>
      </w:pPr>
      <w:r w:rsidRPr="00D42CAF">
        <w:t>Decret núm. 8423 de data 24/07/2021, que aprova el marc general d'instruccions d'accés i ús d’aparcament de vehicles als edificis i recintes de la Diputació de Barcelona</w:t>
      </w:r>
    </w:p>
    <w:p w14:paraId="25DA882E" w14:textId="77777777" w:rsidR="001F2A0D" w:rsidRPr="004A08AC" w:rsidRDefault="00C052D2" w:rsidP="00583BE5">
      <w:pPr>
        <w:numPr>
          <w:ilvl w:val="0"/>
          <w:numId w:val="6"/>
        </w:numPr>
      </w:pPr>
      <w:r w:rsidRPr="004A08AC">
        <w:t>Dictamen 331/07 aprovat per la Junta de Govern i 99/08 de modificació, pel qual s’aprova el c</w:t>
      </w:r>
      <w:r w:rsidR="001F2A0D" w:rsidRPr="004A08AC">
        <w:t>onveni de constitució de servitud de pas mútua entre la Diputació de Barcelona i Carmel Corporació 2000 SL d’espais del Recinte de Maternitat i l’edifici de l’Institut Universitari Dexeus destinats a estacionament de vehicles d’1 de gener de 2008</w:t>
      </w:r>
    </w:p>
    <w:p w14:paraId="4BA7220E" w14:textId="77777777" w:rsidR="00185C88" w:rsidRPr="004A08AC" w:rsidRDefault="006E44DF" w:rsidP="004A08AC">
      <w:pPr>
        <w:pStyle w:val="Ttol1"/>
      </w:pPr>
      <w:r w:rsidRPr="004A08AC">
        <w:br w:type="page"/>
      </w:r>
      <w:r w:rsidR="007A0295" w:rsidRPr="004A08AC">
        <w:lastRenderedPageBreak/>
        <w:t xml:space="preserve">1. </w:t>
      </w:r>
      <w:bookmarkStart w:id="0" w:name="_Toc505683116"/>
      <w:bookmarkStart w:id="1" w:name="_Toc509729155"/>
      <w:r w:rsidR="00550EDD" w:rsidRPr="004A08AC">
        <w:t>Explicació</w:t>
      </w:r>
    </w:p>
    <w:p w14:paraId="65D248A7" w14:textId="77777777" w:rsidR="00621801" w:rsidRPr="004A08AC" w:rsidRDefault="00AD6574" w:rsidP="004A08AC">
      <w:r w:rsidRPr="004A08AC">
        <w:t>Els vehicles oficials i de serveis dels diferents organismes estadants podran aparcar quan en tinguin reconegut el dret.</w:t>
      </w:r>
    </w:p>
    <w:p w14:paraId="4F3A1924" w14:textId="77777777" w:rsidR="00621801" w:rsidRPr="004A08AC" w:rsidRDefault="00621801" w:rsidP="004A08AC">
      <w:r w:rsidRPr="004A08AC">
        <w:t xml:space="preserve">La Diputació de Barcelona compte amb places d’aparcament disponibles en el soterrani 3 de l’edifici </w:t>
      </w:r>
      <w:r w:rsidR="00B71DBC" w:rsidRPr="004A08AC">
        <w:t xml:space="preserve">de l’Institut Universitari </w:t>
      </w:r>
      <w:r w:rsidRPr="004A08AC">
        <w:t>Dexeus, que aniran destinades a l'estacionament dels vehicles particulars dels diferents estadant</w:t>
      </w:r>
      <w:r w:rsidR="003F5BD6" w:rsidRPr="004A08AC">
        <w:t>s del recinte de la Maternitat</w:t>
      </w:r>
      <w:r w:rsidR="00B71DBC" w:rsidRPr="004A08AC">
        <w:t xml:space="preserve"> i empleats de la Corporació degudament autoritzats</w:t>
      </w:r>
      <w:r w:rsidR="003F5BD6" w:rsidRPr="004A08AC">
        <w:t xml:space="preserve">, segons </w:t>
      </w:r>
      <w:r w:rsidR="006550EE" w:rsidRPr="004A08AC">
        <w:t xml:space="preserve">recull </w:t>
      </w:r>
      <w:r w:rsidR="003F5BD6" w:rsidRPr="004A08AC">
        <w:t xml:space="preserve">conveni signat </w:t>
      </w:r>
      <w:r w:rsidR="006550EE" w:rsidRPr="004A08AC">
        <w:t>als</w:t>
      </w:r>
      <w:r w:rsidR="003F5BD6" w:rsidRPr="004A08AC">
        <w:t xml:space="preserve"> efecte</w:t>
      </w:r>
      <w:r w:rsidR="006550EE" w:rsidRPr="004A08AC">
        <w:t>s</w:t>
      </w:r>
      <w:r w:rsidR="003F5BD6" w:rsidRPr="004A08AC">
        <w:t>.</w:t>
      </w:r>
    </w:p>
    <w:p w14:paraId="02E35831" w14:textId="77777777" w:rsidR="00DD78F5" w:rsidRPr="004A08AC" w:rsidRDefault="00DE3C94" w:rsidP="004A08AC">
      <w:pPr>
        <w:pStyle w:val="Ttol1"/>
      </w:pPr>
      <w:r w:rsidRPr="004A08AC">
        <w:t>2. Accessos</w:t>
      </w:r>
    </w:p>
    <w:p w14:paraId="66BB08AB" w14:textId="77777777" w:rsidR="007E78C2" w:rsidRPr="004A08AC" w:rsidRDefault="007E78C2" w:rsidP="00583BE5">
      <w:pPr>
        <w:numPr>
          <w:ilvl w:val="0"/>
          <w:numId w:val="7"/>
        </w:numPr>
      </w:pPr>
      <w:r w:rsidRPr="004A08AC">
        <w:t>Accés carrer Travessera de les Corts: obert de dilluns a divendres per vianants. Els dies de futbol és obert als vehicles autoritzats pel tancament de l’accés del carrer Maternitat.</w:t>
      </w:r>
    </w:p>
    <w:p w14:paraId="30488328" w14:textId="77777777" w:rsidR="007E78C2" w:rsidRPr="004A08AC" w:rsidRDefault="007E78C2" w:rsidP="00583BE5">
      <w:pPr>
        <w:numPr>
          <w:ilvl w:val="0"/>
          <w:numId w:val="7"/>
        </w:numPr>
      </w:pPr>
      <w:r w:rsidRPr="004A08AC">
        <w:t>Accés carrer Maternitat: obert tots els dies de l’any (</w:t>
      </w:r>
      <w:r w:rsidR="00BE1248" w:rsidRPr="004A08AC">
        <w:t>podrà romandre tancat en hores determinades quan hi hagi esdeveniment en l’estadi FC Barcelona</w:t>
      </w:r>
      <w:r w:rsidRPr="004A08AC">
        <w:t>).</w:t>
      </w:r>
    </w:p>
    <w:p w14:paraId="68DC69C0" w14:textId="77777777" w:rsidR="007E78C2" w:rsidRPr="004A08AC" w:rsidRDefault="007E78C2" w:rsidP="00583BE5">
      <w:pPr>
        <w:numPr>
          <w:ilvl w:val="0"/>
          <w:numId w:val="7"/>
        </w:numPr>
      </w:pPr>
      <w:r w:rsidRPr="004A08AC">
        <w:t>Accés carrer Mejia Lequerica: obert als vehicles i vianants els dies feiners i caps de setmana a vianants.</w:t>
      </w:r>
    </w:p>
    <w:p w14:paraId="6AD1CAE1" w14:textId="77777777" w:rsidR="007E78C2" w:rsidRPr="004A08AC" w:rsidRDefault="009C4220" w:rsidP="007E78C2">
      <w:pPr>
        <w:jc w:val="center"/>
      </w:pPr>
      <w:r>
        <w:pict w14:anchorId="32B78248">
          <v:shape id="_x0000_i1026" type="#_x0000_t75" style="width:397.1pt;height:174.9pt">
            <v:imagedata r:id="rId10" o:title=""/>
          </v:shape>
        </w:pict>
      </w:r>
      <w:r w:rsidR="00000000">
        <w:rPr>
          <w:rFonts w:cs="Arial"/>
          <w:b/>
          <w:noProof/>
          <w:szCs w:val="22"/>
          <w:lang w:val="es-ES"/>
        </w:rPr>
        <w:pict w14:anchorId="42C1C34C">
          <v:line id="_x0000_s2056" style="position:absolute;left:0;text-align:left;flip:x y;z-index:7;mso-position-horizontal-relative:text;mso-position-vertical-relative:text" from="396pt,105.45pt" to="423pt,105.45pt" o:allowincell="f" strokecolor="blue" strokeweight="1.5pt">
            <v:stroke endarrow="block"/>
            <w10:wrap side="left"/>
          </v:line>
        </w:pict>
      </w:r>
      <w:r w:rsidR="00000000">
        <w:rPr>
          <w:rFonts w:cs="Arial"/>
          <w:b/>
          <w:noProof/>
          <w:szCs w:val="22"/>
          <w:lang w:val="es-ES"/>
        </w:rPr>
        <w:pict w14:anchorId="1E6E1ECA">
          <v:line id="_x0000_s2059" style="position:absolute;left:0;text-align:left;z-index:10;mso-position-horizontal-relative:text;mso-position-vertical-relative:text" from="45pt,22.25pt" to="1in,40.25pt" o:allowincell="f" strokecolor="blue" strokeweight="1.5pt">
            <v:stroke dashstyle="1 1" endarrow="block"/>
            <w10:wrap side="left"/>
          </v:line>
        </w:pict>
      </w:r>
      <w:r w:rsidR="00000000">
        <w:rPr>
          <w:rFonts w:cs="Arial"/>
          <w:b/>
          <w:noProof/>
          <w:szCs w:val="22"/>
          <w:lang w:val="es-ES"/>
        </w:rPr>
        <w:pict w14:anchorId="019FFF9B">
          <v:line id="_x0000_s2058" style="position:absolute;left:0;text-align:left;flip:y;z-index:9;mso-position-horizontal-relative:text;mso-position-vertical-relative:text" from="1in,130.25pt" to="99pt,148.25pt" o:allowincell="f" strokecolor="blue" strokeweight="1.5pt">
            <v:stroke endarrow="block"/>
            <w10:wrap side="left"/>
          </v:line>
        </w:pict>
      </w:r>
      <w:r w:rsidR="00000000">
        <w:rPr>
          <w:rFonts w:cs="Arial"/>
          <w:b/>
          <w:noProof/>
          <w:szCs w:val="22"/>
          <w:lang w:val="es-ES"/>
        </w:rPr>
        <w:pict w14:anchorId="721D9713">
          <v:line id="_x0000_s2057" style="position:absolute;left:0;text-align:left;flip:x;z-index:8;mso-position-horizontal-relative:text;mso-position-vertical-relative:text" from="225pt,31.25pt" to="225pt,58.25pt" o:allowincell="f" strokecolor="blue" strokeweight="1.5pt">
            <v:stroke dashstyle="1 1" endarrow="block"/>
            <w10:wrap side="left"/>
          </v:line>
        </w:pict>
      </w:r>
      <w:r w:rsidR="00000000">
        <w:rPr>
          <w:rFonts w:cs="Arial"/>
          <w:b/>
          <w:noProof/>
          <w:szCs w:val="22"/>
          <w:lang w:val="es-ES"/>
        </w:rPr>
        <w:pict w14:anchorId="7439B5D4">
          <v:line id="_x0000_s2055" style="position:absolute;left:0;text-align:left;flip:y;z-index:6;mso-position-horizontal-relative:text;mso-position-vertical-relative:text" from="351pt,157.25pt" to="351pt,184.25pt" o:allowincell="f" strokecolor="blue" strokeweight="1.5pt">
            <v:stroke dashstyle="1 1" endarrow="block"/>
            <w10:wrap side="left"/>
          </v:line>
        </w:pict>
      </w:r>
    </w:p>
    <w:p w14:paraId="0D611BAB" w14:textId="77777777" w:rsidR="007E78C2" w:rsidRPr="004A08AC" w:rsidRDefault="00000000" w:rsidP="004A08AC">
      <w:pPr>
        <w:ind w:left="720"/>
      </w:pPr>
      <w:r>
        <w:rPr>
          <w:b/>
          <w:noProof/>
          <w:lang w:val="es-ES"/>
        </w:rPr>
        <w:pict w14:anchorId="65016A0B">
          <v:line id="_x0000_s2053" style="position:absolute;left:0;text-align:left;z-index:4" from="0,8.9pt" to="27pt,8.9pt" o:allowincell="f" strokecolor="blue" strokeweight="1.5pt">
            <v:stroke endarrow="block"/>
            <w10:wrap side="left"/>
          </v:line>
        </w:pict>
      </w:r>
      <w:r>
        <w:rPr>
          <w:b/>
          <w:noProof/>
          <w:lang w:val="es-ES"/>
        </w:rPr>
        <w:pict w14:anchorId="024E14B9">
          <v:line id="_x0000_s2051" style="position:absolute;left:0;text-align:left;z-index:2" from="0,8.45pt" to="27pt,8.45pt" o:allowincell="f" strokecolor="blue" strokeweight="1.5pt">
            <v:stroke endarrow="block"/>
            <w10:wrap side="left"/>
          </v:line>
        </w:pict>
      </w:r>
      <w:r w:rsidR="007E78C2" w:rsidRPr="004A08AC">
        <w:t>Accés entrada a persones i emergències</w:t>
      </w:r>
    </w:p>
    <w:p w14:paraId="616F2165" w14:textId="77777777" w:rsidR="007E78C2" w:rsidRPr="004A08AC" w:rsidRDefault="00000000" w:rsidP="004A08AC">
      <w:pPr>
        <w:ind w:left="720"/>
      </w:pPr>
      <w:r>
        <w:rPr>
          <w:b/>
          <w:noProof/>
          <w:lang w:val="es-ES"/>
        </w:rPr>
        <w:pict w14:anchorId="087D9FD4">
          <v:line id="_x0000_s2054" style="position:absolute;left:0;text-align:left;z-index:5" from="0,11.25pt" to="27pt,11.25pt" o:allowincell="f" strokecolor="blue" strokeweight="1.5pt">
            <v:stroke dashstyle="1 1" endarrow="block"/>
            <w10:wrap side="left"/>
          </v:line>
        </w:pict>
      </w:r>
      <w:r>
        <w:rPr>
          <w:noProof/>
          <w:lang w:val="es-ES"/>
        </w:rPr>
        <w:pict w14:anchorId="56693858">
          <v:line id="_x0000_s2052" style="position:absolute;left:0;text-align:left;z-index:3" from="0,10.8pt" to="27pt,10.8pt" o:allowincell="f" strokecolor="blue" strokeweight="1.5pt">
            <v:stroke dashstyle="1 1" endarrow="block"/>
            <w10:wrap side="left"/>
          </v:line>
        </w:pict>
      </w:r>
      <w:r w:rsidR="007E78C2" w:rsidRPr="004A08AC">
        <w:t>Accés pàrking vehicles autoritzats, persones i emergències</w:t>
      </w:r>
    </w:p>
    <w:p w14:paraId="7F611B52" w14:textId="77777777" w:rsidR="00AC4423" w:rsidRPr="004A08AC" w:rsidRDefault="00E53FB2" w:rsidP="004A08AC">
      <w:pPr>
        <w:pStyle w:val="Ttol1"/>
      </w:pPr>
      <w:r w:rsidRPr="004A08AC">
        <w:t>3</w:t>
      </w:r>
      <w:r w:rsidR="005C73F3" w:rsidRPr="004A08AC">
        <w:t>. Horaris</w:t>
      </w:r>
    </w:p>
    <w:p w14:paraId="4B620DC0" w14:textId="77777777" w:rsidR="007E78C2" w:rsidRPr="004A08AC" w:rsidRDefault="007E78C2" w:rsidP="004A08AC">
      <w:r w:rsidRPr="004A08AC">
        <w:t>Horaris d’obertura dels jardins:</w:t>
      </w:r>
    </w:p>
    <w:p w14:paraId="0BB66D6C" w14:textId="77777777" w:rsidR="007E78C2" w:rsidRPr="004A08AC" w:rsidRDefault="007E78C2" w:rsidP="004A08AC">
      <w:pPr>
        <w:pStyle w:val="vinyeta2"/>
      </w:pPr>
      <w:r w:rsidRPr="004A08AC">
        <w:t>Feiners tot l’any de dl. a dv. 7 a 22 h</w:t>
      </w:r>
    </w:p>
    <w:p w14:paraId="70908692" w14:textId="77777777" w:rsidR="007E78C2" w:rsidRPr="004A08AC" w:rsidRDefault="007E78C2" w:rsidP="004A08AC">
      <w:pPr>
        <w:pStyle w:val="vinyeta2"/>
      </w:pPr>
      <w:r w:rsidRPr="004A08AC">
        <w:t>Dissabtes (d’octubre a març) 7 a 18 h</w:t>
      </w:r>
    </w:p>
    <w:p w14:paraId="73879409" w14:textId="77777777" w:rsidR="007E78C2" w:rsidRPr="004A08AC" w:rsidRDefault="007E78C2" w:rsidP="004A08AC">
      <w:pPr>
        <w:pStyle w:val="vinyeta2"/>
      </w:pPr>
      <w:r w:rsidRPr="004A08AC">
        <w:lastRenderedPageBreak/>
        <w:t xml:space="preserve">Dissabtes (de maig a agost) 7 a 21 h </w:t>
      </w:r>
    </w:p>
    <w:p w14:paraId="334706FF" w14:textId="77777777" w:rsidR="007E78C2" w:rsidRPr="004A08AC" w:rsidRDefault="007E78C2" w:rsidP="004A08AC">
      <w:pPr>
        <w:pStyle w:val="vinyeta2"/>
      </w:pPr>
      <w:r w:rsidRPr="004A08AC">
        <w:t xml:space="preserve">Dissabtes (abril i setembre) 7 a 20 h  </w:t>
      </w:r>
    </w:p>
    <w:p w14:paraId="46E42380" w14:textId="77777777" w:rsidR="007E78C2" w:rsidRPr="004A08AC" w:rsidRDefault="007E78C2" w:rsidP="004A08AC">
      <w:pPr>
        <w:pStyle w:val="vinyeta2"/>
      </w:pPr>
      <w:r w:rsidRPr="004A08AC">
        <w:t>Diumenges</w:t>
      </w:r>
      <w:r w:rsidR="00B71DBC" w:rsidRPr="004A08AC">
        <w:t xml:space="preserve"> i festius</w:t>
      </w:r>
      <w:r w:rsidRPr="004A08AC">
        <w:t xml:space="preserve"> (d’octubre a març) 10 a 18 h </w:t>
      </w:r>
    </w:p>
    <w:p w14:paraId="3932CE8D" w14:textId="77777777" w:rsidR="007E78C2" w:rsidRPr="004A08AC" w:rsidRDefault="007E78C2" w:rsidP="004A08AC">
      <w:pPr>
        <w:pStyle w:val="vinyeta2"/>
      </w:pPr>
      <w:r w:rsidRPr="004A08AC">
        <w:t>Diumenges</w:t>
      </w:r>
      <w:r w:rsidR="00B71DBC" w:rsidRPr="004A08AC">
        <w:t xml:space="preserve"> i festius</w:t>
      </w:r>
      <w:r w:rsidRPr="004A08AC">
        <w:t xml:space="preserve"> (de maig a agost) 10 a 21 h  </w:t>
      </w:r>
    </w:p>
    <w:p w14:paraId="6D2AC406" w14:textId="77777777" w:rsidR="007E78C2" w:rsidRPr="004A08AC" w:rsidRDefault="007E78C2" w:rsidP="004A08AC">
      <w:pPr>
        <w:pStyle w:val="vinyeta2"/>
      </w:pPr>
      <w:r w:rsidRPr="004A08AC">
        <w:t>Diumenges</w:t>
      </w:r>
      <w:r w:rsidR="00B71DBC" w:rsidRPr="004A08AC">
        <w:t xml:space="preserve"> i festius</w:t>
      </w:r>
      <w:r w:rsidRPr="004A08AC">
        <w:t xml:space="preserve"> (abril i setembre) 10 a 2</w:t>
      </w:r>
      <w:r w:rsidR="00F23A02" w:rsidRPr="004A08AC">
        <w:t>0 h</w:t>
      </w:r>
    </w:p>
    <w:p w14:paraId="1CAEFAFD" w14:textId="77777777" w:rsidR="007E78C2" w:rsidRPr="004A08AC" w:rsidRDefault="007E78C2" w:rsidP="00583BE5">
      <w:pPr>
        <w:numPr>
          <w:ilvl w:val="0"/>
          <w:numId w:val="5"/>
        </w:numPr>
        <w:spacing w:before="120" w:after="120"/>
        <w:rPr>
          <w:rFonts w:cs="Arial"/>
          <w:szCs w:val="22"/>
        </w:rPr>
      </w:pPr>
      <w:r w:rsidRPr="004A08AC">
        <w:rPr>
          <w:rFonts w:cs="Arial"/>
          <w:szCs w:val="22"/>
        </w:rPr>
        <w:t xml:space="preserve">Atenció al públic en el Pavelló Garbí (SSGG) </w:t>
      </w:r>
      <w:r w:rsidR="00B71DBC" w:rsidRPr="004A08AC">
        <w:rPr>
          <w:rFonts w:cs="Arial"/>
          <w:szCs w:val="22"/>
        </w:rPr>
        <w:t xml:space="preserve">de dilluns a divendres feiners de </w:t>
      </w:r>
      <w:r w:rsidRPr="004A08AC">
        <w:rPr>
          <w:rFonts w:cs="Arial"/>
          <w:szCs w:val="22"/>
        </w:rPr>
        <w:t xml:space="preserve">8 </w:t>
      </w:r>
      <w:r w:rsidR="00B71DBC" w:rsidRPr="004A08AC">
        <w:rPr>
          <w:rFonts w:cs="Arial"/>
          <w:szCs w:val="22"/>
        </w:rPr>
        <w:t xml:space="preserve">fins a </w:t>
      </w:r>
      <w:r w:rsidRPr="004A08AC">
        <w:rPr>
          <w:rFonts w:cs="Arial"/>
          <w:szCs w:val="22"/>
        </w:rPr>
        <w:t>15 h</w:t>
      </w:r>
    </w:p>
    <w:p w14:paraId="7FDF8975" w14:textId="77777777" w:rsidR="007E78C2" w:rsidRPr="004A08AC" w:rsidRDefault="007E78C2" w:rsidP="004A08AC">
      <w:r w:rsidRPr="004A08AC">
        <w:t xml:space="preserve">El tancament del parc els dies de lliga de campions del FCB i partits excepcionals es regeix per altra operativa. Com a norma general es procedirà de la </w:t>
      </w:r>
      <w:smartTag w:uri="urn:schemas-microsoft-com:office:smarttags" w:element="PersonName">
        <w:r w:rsidRPr="004A08AC">
          <w:t>seg</w:t>
        </w:r>
      </w:smartTag>
      <w:r w:rsidRPr="004A08AC">
        <w:t>üent manera:</w:t>
      </w:r>
    </w:p>
    <w:p w14:paraId="3DA94DA2" w14:textId="77777777" w:rsidR="007E78C2" w:rsidRPr="004A08AC" w:rsidRDefault="007E78C2" w:rsidP="00583BE5">
      <w:pPr>
        <w:numPr>
          <w:ilvl w:val="0"/>
          <w:numId w:val="5"/>
        </w:numPr>
      </w:pPr>
      <w:r w:rsidRPr="004A08AC">
        <w:t>S’atendran a les instruccions de la Guardia Urbana pel que fa al tancament del carrer de la Maternitat per tal de procedir  a la obertura de l’accés i sortida per Travessera.</w:t>
      </w:r>
    </w:p>
    <w:p w14:paraId="23140AB5" w14:textId="77777777" w:rsidR="007E78C2" w:rsidRPr="004A08AC" w:rsidRDefault="007E78C2" w:rsidP="00583BE5">
      <w:pPr>
        <w:numPr>
          <w:ilvl w:val="0"/>
          <w:numId w:val="5"/>
        </w:numPr>
      </w:pPr>
      <w:r w:rsidRPr="004A08AC">
        <w:t>L’horari de tancament dependrà cada dia de les circumstàncies concretes del partit.</w:t>
      </w:r>
    </w:p>
    <w:p w14:paraId="52EB86D6" w14:textId="77777777" w:rsidR="00971E2D" w:rsidRPr="004A08AC" w:rsidRDefault="00971E2D" w:rsidP="00AC2822">
      <w:pPr>
        <w:pStyle w:val="Ttol1"/>
      </w:pPr>
      <w:r w:rsidRPr="004A08AC">
        <w:t>3.1 Accés fora d’horari habitual</w:t>
      </w:r>
    </w:p>
    <w:p w14:paraId="30A0ABB7" w14:textId="77777777" w:rsidR="00315873" w:rsidRPr="004A08AC" w:rsidRDefault="00971E2D" w:rsidP="00971E2D">
      <w:r w:rsidRPr="004A08AC">
        <w:t>Davant la necessitat de què un càrrec de comandament o directiu hagi d'accedir a un recinte fora de l'horari habitual (nits, caps de setmana o festiu), haurà d'adreçar-se amb la màxima antelació possible a la Subdirecció de Logística via telefònica (934</w:t>
      </w:r>
      <w:r w:rsidR="00315873" w:rsidRPr="004A08AC">
        <w:t xml:space="preserve"> </w:t>
      </w:r>
      <w:r w:rsidRPr="004A08AC">
        <w:t>022</w:t>
      </w:r>
      <w:r w:rsidR="00315873" w:rsidRPr="004A08AC">
        <w:t xml:space="preserve"> </w:t>
      </w:r>
      <w:r w:rsidR="006170FA" w:rsidRPr="004A08AC">
        <w:t>433</w:t>
      </w:r>
      <w:r w:rsidRPr="004A08AC">
        <w:t>) o per correu ele</w:t>
      </w:r>
      <w:r w:rsidR="00315873" w:rsidRPr="004A08AC">
        <w:t>ctrònic (</w:t>
      </w:r>
      <w:r w:rsidR="00E85809" w:rsidRPr="004A08AC">
        <w:t>sd.logistica</w:t>
      </w:r>
      <w:r w:rsidR="00315873" w:rsidRPr="004A08AC">
        <w:t>@diba.cat).</w:t>
      </w:r>
    </w:p>
    <w:p w14:paraId="1EE85B82" w14:textId="77777777" w:rsidR="00971E2D" w:rsidRPr="004A08AC" w:rsidRDefault="00971E2D" w:rsidP="00971E2D">
      <w:r w:rsidRPr="004A08AC">
        <w:t>Igualment i pel que fa a la resta de personal, que hagin d'accedir a un recinte fora de la seva jornada de treball, hauran d'estar autoritzats/des prèviament pels seus comandaments, (gerència o direcció de servei) els quals procediran a donar avís a</w:t>
      </w:r>
      <w:r w:rsidR="006170FA" w:rsidRPr="004A08AC">
        <w:t xml:space="preserve"> la Subdirecció de Logística</w:t>
      </w:r>
      <w:r w:rsidRPr="004A08AC">
        <w:t xml:space="preserve">. En el cas de què no hi hagi avís/autorització prèvia, el/la treballador/a a part d'identificar-se i explicar el motiu plausible de la seva presència excepcional, serà acompanyat/ada per un dels efectius de seguretat. </w:t>
      </w:r>
    </w:p>
    <w:p w14:paraId="530B3D67" w14:textId="77777777" w:rsidR="00971E2D" w:rsidRPr="004A08AC" w:rsidRDefault="00971E2D" w:rsidP="004A08AC">
      <w:r w:rsidRPr="004A08AC">
        <w:t>En tot cas s'haurà d'avisar per raons de seguretat en cas de pernocta del vehicle.</w:t>
      </w:r>
    </w:p>
    <w:p w14:paraId="713F7494" w14:textId="77777777" w:rsidR="00AC2822" w:rsidRPr="004A08AC" w:rsidRDefault="00E53FB2" w:rsidP="00AC2822">
      <w:pPr>
        <w:pStyle w:val="Ttol1"/>
      </w:pPr>
      <w:r w:rsidRPr="004A08AC">
        <w:t>4.</w:t>
      </w:r>
      <w:r w:rsidR="00AC2822" w:rsidRPr="004A08AC">
        <w:t xml:space="preserve"> Espai destinat a estacionament</w:t>
      </w:r>
      <w:r w:rsidR="00B71DBC" w:rsidRPr="004A08AC">
        <w:t xml:space="preserve"> del personal autoritzat</w:t>
      </w:r>
    </w:p>
    <w:p w14:paraId="2A683BA4" w14:textId="77777777" w:rsidR="007E78C2" w:rsidRPr="004A08AC" w:rsidRDefault="007E78C2" w:rsidP="007E78C2">
      <w:pPr>
        <w:rPr>
          <w:rFonts w:cs="Arial"/>
          <w:szCs w:val="22"/>
        </w:rPr>
      </w:pPr>
      <w:r w:rsidRPr="004A08AC">
        <w:rPr>
          <w:rFonts w:cs="Arial"/>
          <w:szCs w:val="22"/>
        </w:rPr>
        <w:t>L’aparcament s’estructura a l’entorn de tres zones.</w:t>
      </w:r>
    </w:p>
    <w:p w14:paraId="7BC4CF60" w14:textId="77777777" w:rsidR="007E78C2" w:rsidRPr="004A08AC" w:rsidRDefault="007E78C2" w:rsidP="00583BE5">
      <w:pPr>
        <w:numPr>
          <w:ilvl w:val="0"/>
          <w:numId w:val="8"/>
        </w:numPr>
      </w:pPr>
      <w:r w:rsidRPr="004A08AC">
        <w:t>Zona nord: Accés per carrer Mejía Lequerica</w:t>
      </w:r>
    </w:p>
    <w:p w14:paraId="48549D0C" w14:textId="77777777" w:rsidR="007E78C2" w:rsidRPr="004A08AC" w:rsidRDefault="007E78C2" w:rsidP="00583BE5">
      <w:pPr>
        <w:numPr>
          <w:ilvl w:val="0"/>
          <w:numId w:val="8"/>
        </w:numPr>
      </w:pPr>
      <w:r w:rsidRPr="004A08AC">
        <w:t>Clínica Dexeus: Accés exterior per carrer Sabino Arana</w:t>
      </w:r>
    </w:p>
    <w:p w14:paraId="7119A2E8" w14:textId="77777777" w:rsidR="007E78C2" w:rsidRPr="004A08AC" w:rsidRDefault="007E78C2" w:rsidP="007E78C2">
      <w:pPr>
        <w:rPr>
          <w:rFonts w:cs="Arial"/>
          <w:bCs/>
          <w:szCs w:val="22"/>
        </w:rPr>
      </w:pPr>
      <w:r w:rsidRPr="004A08AC">
        <w:rPr>
          <w:rFonts w:cs="Arial"/>
          <w:bCs/>
          <w:szCs w:val="22"/>
        </w:rPr>
        <w:t>Les zones d’aparcament nord i sud, són independents una de l’altra, tenen barreres d’accés individual i, excepte casos d’estricte necessitat no són comunicables, ja que els camins que les uneixen són zones ajardinades i intransitables pel trànsit rodat.</w:t>
      </w:r>
    </w:p>
    <w:p w14:paraId="7F8B9E68" w14:textId="77777777" w:rsidR="00E53FB2" w:rsidRPr="004A08AC" w:rsidRDefault="00E53FB2" w:rsidP="004A08AC">
      <w:pPr>
        <w:jc w:val="center"/>
        <w:rPr>
          <w:rFonts w:cs="Arial"/>
          <w:bCs/>
          <w:szCs w:val="22"/>
        </w:rPr>
      </w:pPr>
    </w:p>
    <w:p w14:paraId="2A48ED00" w14:textId="77777777" w:rsidR="00E53FB2" w:rsidRPr="004A08AC" w:rsidRDefault="009C4220" w:rsidP="004A08AC">
      <w:pPr>
        <w:jc w:val="center"/>
        <w:rPr>
          <w:rFonts w:cs="Arial"/>
          <w:bCs/>
          <w:szCs w:val="22"/>
        </w:rPr>
      </w:pPr>
      <w:r>
        <w:lastRenderedPageBreak/>
        <w:pict w14:anchorId="450DCEB6">
          <v:shape id="_x0000_i1027" type="#_x0000_t75" style="width:293.75pt;height:595pt">
            <v:imagedata r:id="rId11" o:title=""/>
          </v:shape>
        </w:pict>
      </w:r>
    </w:p>
    <w:p w14:paraId="4AB8DE29" w14:textId="77777777" w:rsidR="005C73F3" w:rsidRPr="004A08AC" w:rsidRDefault="00E53FB2" w:rsidP="004A08AC">
      <w:pPr>
        <w:pStyle w:val="Ttol1"/>
      </w:pPr>
      <w:r w:rsidRPr="004A08AC">
        <w:lastRenderedPageBreak/>
        <w:t>5.</w:t>
      </w:r>
      <w:r w:rsidR="005C73F3" w:rsidRPr="004A08AC">
        <w:t xml:space="preserve"> Règim d’estacionament</w:t>
      </w:r>
    </w:p>
    <w:p w14:paraId="312F9779" w14:textId="77777777" w:rsidR="00E53FB2" w:rsidRPr="004A08AC" w:rsidRDefault="00E53FB2" w:rsidP="004A08AC">
      <w:r w:rsidRPr="004A08AC">
        <w:t>Es regirà per la normativa general d’accessos i estacionament en recintes i/o edificis corporatius (Subdirecció de Logística)</w:t>
      </w:r>
      <w:r w:rsidR="00971E2D" w:rsidRPr="004A08AC">
        <w:t xml:space="preserve"> aprovada mitjançant Decret de l’AHRI 2669 de 3 d’abril de 2012 d’aprovació el marc general d'instruccions d'accés i ús d’aparcament de vehicles als edificis i recintes de la Diputació de Barcelona</w:t>
      </w:r>
      <w:r w:rsidRPr="004A08AC">
        <w:t xml:space="preserve"> i PT02 Control d’accés (</w:t>
      </w:r>
      <w:r w:rsidR="00C84BF6" w:rsidRPr="004A08AC">
        <w:t>Gabinet</w:t>
      </w:r>
      <w:r w:rsidRPr="004A08AC">
        <w:t xml:space="preserve"> de Seguretat</w:t>
      </w:r>
      <w:r w:rsidR="00C84BF6" w:rsidRPr="004A08AC">
        <w:t xml:space="preserve"> Corporativa</w:t>
      </w:r>
      <w:r w:rsidRPr="004A08AC">
        <w:t>)</w:t>
      </w:r>
    </w:p>
    <w:p w14:paraId="09D2C8DD" w14:textId="77777777" w:rsidR="00AC4423" w:rsidRPr="004A08AC" w:rsidRDefault="00E53FB2" w:rsidP="004A08AC">
      <w:pPr>
        <w:pStyle w:val="Ttol1"/>
      </w:pPr>
      <w:r w:rsidRPr="004A08AC">
        <w:t>6</w:t>
      </w:r>
      <w:r w:rsidR="00550EDD" w:rsidRPr="004A08AC">
        <w:t>.</w:t>
      </w:r>
      <w:r w:rsidR="007A0295" w:rsidRPr="004A08AC">
        <w:t xml:space="preserve"> </w:t>
      </w:r>
      <w:r w:rsidR="00550EDD" w:rsidRPr="004A08AC">
        <w:t>Vertix-Dexeus</w:t>
      </w:r>
    </w:p>
    <w:p w14:paraId="767079D5" w14:textId="77777777" w:rsidR="00DE3C94" w:rsidRPr="004A08AC" w:rsidRDefault="00E53FB2" w:rsidP="004A08AC">
      <w:pPr>
        <w:pStyle w:val="Ttol1"/>
      </w:pPr>
      <w:r w:rsidRPr="004A08AC">
        <w:t>6</w:t>
      </w:r>
      <w:r w:rsidR="00DE3C94" w:rsidRPr="004A08AC">
        <w:t>.1 Accessos:</w:t>
      </w:r>
    </w:p>
    <w:p w14:paraId="53FEDF62" w14:textId="77777777" w:rsidR="00AC4423" w:rsidRPr="004A08AC" w:rsidRDefault="00550EDD" w:rsidP="00583BE5">
      <w:pPr>
        <w:numPr>
          <w:ilvl w:val="0"/>
          <w:numId w:val="9"/>
        </w:numPr>
      </w:pPr>
      <w:r w:rsidRPr="004A08AC">
        <w:t xml:space="preserve">Accés </w:t>
      </w:r>
      <w:r w:rsidR="00315873" w:rsidRPr="004A08AC">
        <w:t>de vianants</w:t>
      </w:r>
    </w:p>
    <w:p w14:paraId="73CC87F1" w14:textId="77777777" w:rsidR="00AC4423" w:rsidRPr="004A08AC" w:rsidRDefault="00AC4423" w:rsidP="004A08AC">
      <w:pPr>
        <w:ind w:left="644"/>
      </w:pPr>
      <w:r w:rsidRPr="004A08AC">
        <w:t>Sabino d</w:t>
      </w:r>
      <w:r w:rsidR="00C84BF6" w:rsidRPr="004A08AC">
        <w:t>’</w:t>
      </w:r>
      <w:r w:rsidRPr="004A08AC">
        <w:t>Arana 5-19</w:t>
      </w:r>
    </w:p>
    <w:p w14:paraId="0888247C" w14:textId="77777777" w:rsidR="00AC4423" w:rsidRPr="004A08AC" w:rsidRDefault="00AC4423" w:rsidP="004A08AC">
      <w:pPr>
        <w:ind w:left="644"/>
      </w:pPr>
      <w:r w:rsidRPr="004A08AC">
        <w:t xml:space="preserve">08028 Barcelona </w:t>
      </w:r>
    </w:p>
    <w:p w14:paraId="69EC6D4E" w14:textId="77777777" w:rsidR="00AC4423" w:rsidRPr="004A08AC" w:rsidRDefault="00550EDD" w:rsidP="00583BE5">
      <w:pPr>
        <w:numPr>
          <w:ilvl w:val="0"/>
          <w:numId w:val="9"/>
        </w:numPr>
      </w:pPr>
      <w:r w:rsidRPr="004A08AC">
        <w:t>Accés</w:t>
      </w:r>
      <w:r w:rsidR="00AC4423" w:rsidRPr="004A08AC">
        <w:t xml:space="preserve"> </w:t>
      </w:r>
      <w:r w:rsidRPr="004A08AC">
        <w:t xml:space="preserve">i sortida </w:t>
      </w:r>
      <w:r w:rsidR="00AC4423" w:rsidRPr="004A08AC">
        <w:t>vehicles</w:t>
      </w:r>
    </w:p>
    <w:p w14:paraId="2E2A3562" w14:textId="77777777" w:rsidR="00AC4423" w:rsidRPr="004A08AC" w:rsidRDefault="00AC4423" w:rsidP="004A08AC">
      <w:pPr>
        <w:ind w:left="644"/>
      </w:pPr>
      <w:r w:rsidRPr="004A08AC">
        <w:t>Gran Via Carlos III 71-75</w:t>
      </w:r>
    </w:p>
    <w:p w14:paraId="244EC798" w14:textId="77777777" w:rsidR="00E6451B" w:rsidRPr="004A08AC" w:rsidRDefault="00AC4423" w:rsidP="004A08AC">
      <w:pPr>
        <w:ind w:left="644"/>
      </w:pPr>
      <w:r w:rsidRPr="004A08AC">
        <w:t>08028 Barcelona</w:t>
      </w:r>
    </w:p>
    <w:p w14:paraId="7D4BE7A2" w14:textId="77777777" w:rsidR="00DE3C94" w:rsidRPr="004A08AC" w:rsidRDefault="00E53FB2" w:rsidP="004A08AC">
      <w:pPr>
        <w:pStyle w:val="Ttol2"/>
      </w:pPr>
      <w:r w:rsidRPr="004A08AC">
        <w:t>6</w:t>
      </w:r>
      <w:r w:rsidR="00DE3C94" w:rsidRPr="004A08AC">
        <w:t>.2. Horari</w:t>
      </w:r>
    </w:p>
    <w:p w14:paraId="640234C0" w14:textId="77777777" w:rsidR="00550EDD" w:rsidRPr="004A08AC" w:rsidRDefault="00DE3C94" w:rsidP="004A08AC">
      <w:r w:rsidRPr="004A08AC">
        <w:t>Laborables de dilluns a divendres de 07:00 a 19:30 hores</w:t>
      </w:r>
    </w:p>
    <w:p w14:paraId="43AE902D" w14:textId="77777777" w:rsidR="00550EDD" w:rsidRPr="004A08AC" w:rsidRDefault="00E53FB2" w:rsidP="004A08AC">
      <w:pPr>
        <w:pStyle w:val="Ttol1"/>
      </w:pPr>
      <w:r w:rsidRPr="004A08AC">
        <w:t>6</w:t>
      </w:r>
      <w:r w:rsidR="00550EDD" w:rsidRPr="004A08AC">
        <w:t>.3 Espai destinat a estacionament</w:t>
      </w:r>
    </w:p>
    <w:p w14:paraId="1ADDF3CE" w14:textId="77777777" w:rsidR="00185C88" w:rsidRPr="004A08AC" w:rsidRDefault="00550EDD" w:rsidP="004A08AC">
      <w:r w:rsidRPr="004A08AC">
        <w:t>Soterrani 3r, veure plànol annex</w:t>
      </w:r>
      <w:r w:rsidR="00AC2822" w:rsidRPr="004A08AC">
        <w:t xml:space="preserve"> (punt </w:t>
      </w:r>
      <w:r w:rsidR="00E53FB2" w:rsidRPr="004A08AC">
        <w:t>6</w:t>
      </w:r>
      <w:r w:rsidR="00AC2822" w:rsidRPr="004A08AC">
        <w:t>.5 b)</w:t>
      </w:r>
      <w:bookmarkEnd w:id="0"/>
      <w:bookmarkEnd w:id="1"/>
    </w:p>
    <w:p w14:paraId="4FDED710" w14:textId="77777777" w:rsidR="00550EDD" w:rsidRPr="004A08AC" w:rsidRDefault="00E53FB2" w:rsidP="004A08AC">
      <w:pPr>
        <w:pStyle w:val="Ttol2"/>
      </w:pPr>
      <w:r w:rsidRPr="004A08AC">
        <w:t>6</w:t>
      </w:r>
      <w:r w:rsidR="00550EDD" w:rsidRPr="004A08AC">
        <w:t>.4 Règim d’estacionament</w:t>
      </w:r>
    </w:p>
    <w:p w14:paraId="32ED679E" w14:textId="77777777" w:rsidR="00550EDD" w:rsidRPr="004A08AC" w:rsidRDefault="00550EDD" w:rsidP="004A08AC">
      <w:r w:rsidRPr="004A08AC">
        <w:t>L’accés i sortida de vehicles es realitzarà, mitjançant un control d’accés de lectura automàtica de la matrícula del vehicle i de targeta de proximitat</w:t>
      </w:r>
    </w:p>
    <w:p w14:paraId="58ACD3F7" w14:textId="77777777" w:rsidR="00550EDD" w:rsidRPr="004A08AC" w:rsidRDefault="00550EDD" w:rsidP="004A08AC">
      <w:r w:rsidRPr="004A08AC">
        <w:t>Per aquest motiu, es facilitarà un llistat amb el nombre de places corresponents a cada organisme, en el qual es farà constar la/es matrícula/es del/s vehicle/s (màxim dos per a cada usuari) que s’hagi</w:t>
      </w:r>
      <w:r w:rsidR="00B71DBC" w:rsidRPr="004A08AC">
        <w:t>n</w:t>
      </w:r>
      <w:r w:rsidRPr="004A08AC">
        <w:t xml:space="preserve"> de donar d’alta en el sistema de control del pàrking “Vertix-Dexeus”</w:t>
      </w:r>
    </w:p>
    <w:p w14:paraId="794C9414" w14:textId="77777777" w:rsidR="00550EDD" w:rsidRPr="004A08AC" w:rsidRDefault="00550EDD" w:rsidP="004A08AC">
      <w:r w:rsidRPr="004A08AC">
        <w:t>Només podran accedir els vehicles que s’hagin donat d’alta, per tant, tots els canvis d’usuari i/o matrícula, s’hauran de notificar amb un mínim de 7 dies hàbils d’antelació</w:t>
      </w:r>
      <w:r w:rsidR="00B71DBC" w:rsidRPr="004A08AC">
        <w:t xml:space="preserve"> a  </w:t>
      </w:r>
      <w:r w:rsidR="00C84BF6" w:rsidRPr="004A08AC">
        <w:t>la</w:t>
      </w:r>
      <w:r w:rsidR="00B71DBC" w:rsidRPr="004A08AC">
        <w:t xml:space="preserve"> </w:t>
      </w:r>
      <w:r w:rsidR="008231FD" w:rsidRPr="004A08AC">
        <w:t>Subdirecció de Logística</w:t>
      </w:r>
    </w:p>
    <w:p w14:paraId="09D9ABF2" w14:textId="77777777" w:rsidR="00945523" w:rsidRPr="004A08AC" w:rsidRDefault="00550EDD" w:rsidP="00583BE5">
      <w:pPr>
        <w:numPr>
          <w:ilvl w:val="0"/>
          <w:numId w:val="4"/>
        </w:numPr>
      </w:pPr>
      <w:r w:rsidRPr="004A08AC">
        <w:t xml:space="preserve">No es permetrà l’accés </w:t>
      </w:r>
      <w:r w:rsidR="00B71DBC" w:rsidRPr="004A08AC">
        <w:t>de</w:t>
      </w:r>
      <w:r w:rsidRPr="004A08AC">
        <w:t xml:space="preserve"> motocicletes</w:t>
      </w:r>
    </w:p>
    <w:p w14:paraId="7EA60CF2" w14:textId="77777777" w:rsidR="00945523" w:rsidRPr="004A08AC" w:rsidRDefault="00945523" w:rsidP="00583BE5">
      <w:pPr>
        <w:numPr>
          <w:ilvl w:val="0"/>
          <w:numId w:val="4"/>
        </w:numPr>
      </w:pPr>
      <w:r w:rsidRPr="004A08AC">
        <w:t xml:space="preserve">En cas de pèrdua de la targeta, la entitat gestora del pàrking "Vertix-Dexeus", farà abonar a l'usuari </w:t>
      </w:r>
      <w:r w:rsidR="003C2A81" w:rsidRPr="004A08AC">
        <w:t xml:space="preserve">la </w:t>
      </w:r>
      <w:r w:rsidRPr="004A08AC">
        <w:t xml:space="preserve">quantitat </w:t>
      </w:r>
      <w:r w:rsidR="003C2A81" w:rsidRPr="004A08AC">
        <w:t>establerta en el conveni signat</w:t>
      </w:r>
    </w:p>
    <w:p w14:paraId="434B9C4C" w14:textId="77777777" w:rsidR="00945523" w:rsidRPr="004A08AC" w:rsidRDefault="00945523" w:rsidP="00583BE5">
      <w:pPr>
        <w:numPr>
          <w:ilvl w:val="0"/>
          <w:numId w:val="4"/>
        </w:numPr>
      </w:pPr>
      <w:r w:rsidRPr="004A08AC">
        <w:lastRenderedPageBreak/>
        <w:t>Les targetes actuals dels usuaris dels vehicles particulars que accedeixen al recinte, es retiraran en el transcurs d'una setmana, un cop lliurades les noves del pàrking "Vertix-Dexeus"</w:t>
      </w:r>
    </w:p>
    <w:p w14:paraId="46B7D72A" w14:textId="77777777" w:rsidR="00393B50" w:rsidRPr="004A08AC" w:rsidRDefault="00101D55" w:rsidP="004A08AC">
      <w:pPr>
        <w:pStyle w:val="Ttol1"/>
      </w:pPr>
      <w:r w:rsidRPr="004A08AC">
        <w:br w:type="page"/>
      </w:r>
      <w:r w:rsidR="00E53FB2" w:rsidRPr="004A08AC">
        <w:lastRenderedPageBreak/>
        <w:t>6</w:t>
      </w:r>
      <w:r w:rsidR="005C73F3" w:rsidRPr="004A08AC">
        <w:t>.5 Plànols</w:t>
      </w:r>
    </w:p>
    <w:p w14:paraId="15C65202" w14:textId="77777777" w:rsidR="005C73F3" w:rsidRPr="004A08AC" w:rsidRDefault="005C73F3" w:rsidP="004A08AC">
      <w:pPr>
        <w:pStyle w:val="Ttol1"/>
      </w:pPr>
      <w:r w:rsidRPr="004A08AC">
        <w:t>a) General</w:t>
      </w:r>
    </w:p>
    <w:p w14:paraId="7444D1D8" w14:textId="77777777" w:rsidR="00393B50" w:rsidRPr="004A08AC" w:rsidRDefault="009C4220" w:rsidP="004A08AC">
      <w:r>
        <w:pict w14:anchorId="3DBFEBB1">
          <v:shape id="_x0000_i1028" type="#_x0000_t75" style="width:405.95pt;height:538.9pt">
            <v:imagedata r:id="rId12" o:title=""/>
          </v:shape>
        </w:pict>
      </w:r>
      <w:r w:rsidR="00393B50" w:rsidRPr="004A08AC">
        <w:br w:type="page"/>
      </w:r>
      <w:r w:rsidR="005C73F3" w:rsidRPr="004A08AC">
        <w:rPr>
          <w:rStyle w:val="Ttol1Car"/>
        </w:rPr>
        <w:lastRenderedPageBreak/>
        <w:t>b) Soterrani 3r</w:t>
      </w:r>
    </w:p>
    <w:p w14:paraId="0F333160" w14:textId="77777777" w:rsidR="00393B50" w:rsidRPr="004A08AC" w:rsidRDefault="009C4220" w:rsidP="004A08AC">
      <w:pPr>
        <w:jc w:val="center"/>
      </w:pPr>
      <w:r>
        <w:pict w14:anchorId="06C1BB66">
          <v:shape id="_x0000_i1029" type="#_x0000_t75" style="width:359.1pt;height:595pt">
            <v:imagedata r:id="rId13" o:title=""/>
          </v:shape>
        </w:pict>
      </w:r>
    </w:p>
    <w:sectPr w:rsidR="00393B50" w:rsidRPr="004A08AC" w:rsidSect="00393B50">
      <w:footerReference w:type="default" r:id="rId14"/>
      <w:pgSz w:w="11906" w:h="16838" w:code="9"/>
      <w:pgMar w:top="1418" w:right="1134" w:bottom="1134" w:left="1701" w:header="113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09069" w14:textId="77777777" w:rsidR="00030724" w:rsidRDefault="00030724">
      <w:pPr>
        <w:spacing w:before="0" w:after="0"/>
      </w:pPr>
      <w:r>
        <w:separator/>
      </w:r>
    </w:p>
  </w:endnote>
  <w:endnote w:type="continuationSeparator" w:id="0">
    <w:p w14:paraId="46FB17F4" w14:textId="77777777" w:rsidR="00030724" w:rsidRDefault="000307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57"/>
      <w:gridCol w:w="2455"/>
      <w:gridCol w:w="2457"/>
    </w:tblGrid>
    <w:tr w:rsidR="00033349" w:rsidRPr="00CA7C39" w14:paraId="6005A9C1" w14:textId="77777777" w:rsidTr="004A08AC">
      <w:trPr>
        <w:trHeight w:val="699"/>
      </w:trPr>
      <w:tc>
        <w:tcPr>
          <w:tcW w:w="16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46CBD86" w14:textId="77777777" w:rsidR="00033349" w:rsidRPr="00CA7C39" w:rsidRDefault="00033349" w:rsidP="00A26D52">
          <w:pPr>
            <w:pStyle w:val="Capalera"/>
          </w:pPr>
          <w:r>
            <w:t>Redactat per: Subsecció de Qualitat i Processos</w:t>
          </w:r>
        </w:p>
      </w:tc>
      <w:tc>
        <w:tcPr>
          <w:tcW w:w="1666" w:type="pct"/>
          <w:tcBorders>
            <w:top w:val="single" w:sz="4" w:space="0" w:color="auto"/>
            <w:right w:val="single" w:sz="4" w:space="0" w:color="auto"/>
          </w:tcBorders>
        </w:tcPr>
        <w:p w14:paraId="4AAF7BCB" w14:textId="066D3B9C" w:rsidR="00033349" w:rsidRPr="00CA7C39" w:rsidRDefault="001B3C38" w:rsidP="00A26D52">
          <w:pPr>
            <w:pStyle w:val="Capalera"/>
          </w:pPr>
          <w:r>
            <w:t>Revistat</w:t>
          </w:r>
          <w:r w:rsidR="00033349">
            <w:t xml:space="preserve">: </w:t>
          </w:r>
          <w:r w:rsidR="00D42CAF">
            <w:t>Secció de Qualitat i Processos</w:t>
          </w:r>
        </w:p>
      </w:tc>
      <w:tc>
        <w:tcPr>
          <w:tcW w:w="166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492D0AD7" w14:textId="41EB9614" w:rsidR="00033349" w:rsidRPr="00CA7C39" w:rsidRDefault="00033349" w:rsidP="00A26D52">
          <w:pPr>
            <w:pStyle w:val="Capalera"/>
          </w:pPr>
          <w:r>
            <w:t xml:space="preserve">Aprovat per: </w:t>
          </w:r>
          <w:r w:rsidR="00884109">
            <w:t>Subdirec</w:t>
          </w:r>
          <w:r w:rsidR="00D42CAF">
            <w:t>tora</w:t>
          </w:r>
          <w:r w:rsidR="00884109">
            <w:t xml:space="preserve"> de Logística</w:t>
          </w:r>
        </w:p>
      </w:tc>
    </w:tr>
    <w:tr w:rsidR="00C76F43" w:rsidRPr="00CA7C39" w14:paraId="72302B15" w14:textId="77777777" w:rsidTr="004A08AC">
      <w:trPr>
        <w:trHeight w:val="565"/>
      </w:trPr>
      <w:tc>
        <w:tcPr>
          <w:tcW w:w="16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44E2E2C" w14:textId="77777777" w:rsidR="00C76F43" w:rsidRPr="00CA7C39" w:rsidRDefault="00C76F43" w:rsidP="00A26D52">
          <w:pPr>
            <w:pStyle w:val="Capalera"/>
          </w:pPr>
          <w:r w:rsidRPr="00CA7C39">
            <w:t>Data:</w:t>
          </w:r>
          <w:r w:rsidR="00831901">
            <w:t xml:space="preserve"> 17.02.2011</w:t>
          </w:r>
        </w:p>
      </w:tc>
      <w:tc>
        <w:tcPr>
          <w:tcW w:w="1666" w:type="pc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564E3EC0" w14:textId="585A7F70" w:rsidR="00C76F43" w:rsidRPr="00CA7C39" w:rsidRDefault="00C76F43" w:rsidP="002C46D3">
          <w:pPr>
            <w:pStyle w:val="Capalera"/>
          </w:pPr>
          <w:r>
            <w:t xml:space="preserve">Data: </w:t>
          </w:r>
          <w:r w:rsidR="00D42CAF">
            <w:t>25.11.2024</w:t>
          </w:r>
        </w:p>
      </w:tc>
      <w:tc>
        <w:tcPr>
          <w:tcW w:w="16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2CA33C1" w14:textId="53EE4B91" w:rsidR="00C76F43" w:rsidRPr="00CA7C39" w:rsidRDefault="00265684" w:rsidP="00A26D52">
          <w:pPr>
            <w:pStyle w:val="Capalera"/>
          </w:pPr>
          <w:r>
            <w:t>Data:</w:t>
          </w:r>
          <w:r w:rsidR="00884109">
            <w:t xml:space="preserve"> </w:t>
          </w:r>
          <w:r w:rsidR="00D42CAF">
            <w:t>25.11.2024</w:t>
          </w:r>
        </w:p>
      </w:tc>
    </w:tr>
  </w:tbl>
  <w:p w14:paraId="3CF1B8C5" w14:textId="77777777" w:rsidR="00896E04" w:rsidRPr="0013010E" w:rsidRDefault="008A3603" w:rsidP="0013010E">
    <w:pPr>
      <w:pStyle w:val="Peu"/>
    </w:pPr>
    <w:r w:rsidRPr="0013010E">
      <w:t>Log-</w:t>
    </w:r>
    <w:r w:rsidR="00B5164F">
      <w:t>Lg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18075" w14:textId="77777777" w:rsidR="009D6559" w:rsidRPr="0013010E" w:rsidRDefault="009D6559" w:rsidP="0013010E">
    <w:pPr>
      <w:pStyle w:val="Peu"/>
    </w:pPr>
    <w:r w:rsidRPr="0013010E">
      <w:t>Log-</w:t>
    </w:r>
    <w:r w:rsidR="00B5164F">
      <w:t>Lg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F36FE" w14:textId="77777777" w:rsidR="00030724" w:rsidRDefault="00030724">
      <w:pPr>
        <w:spacing w:before="0" w:after="0"/>
      </w:pPr>
      <w:r>
        <w:separator/>
      </w:r>
    </w:p>
  </w:footnote>
  <w:footnote w:type="continuationSeparator" w:id="0">
    <w:p w14:paraId="6A1B6271" w14:textId="77777777" w:rsidR="00030724" w:rsidRDefault="0003072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932"/>
      <w:gridCol w:w="1149"/>
      <w:gridCol w:w="1436"/>
    </w:tblGrid>
    <w:tr w:rsidR="00884109" w:rsidRPr="0016703F" w14:paraId="28F33D7A" w14:textId="77777777">
      <w:trPr>
        <w:cantSplit/>
        <w:trHeight w:val="255"/>
      </w:trPr>
      <w:tc>
        <w:tcPr>
          <w:tcW w:w="26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AA0977A" w14:textId="77777777" w:rsidR="00884109" w:rsidRPr="00832B18" w:rsidRDefault="00884109" w:rsidP="00884109">
          <w:pPr>
            <w:pStyle w:val="Capalera"/>
          </w:pPr>
          <w:r>
            <w:t>Subdirecció de Logística</w:t>
          </w:r>
        </w:p>
      </w:tc>
      <w:tc>
        <w:tcPr>
          <w:tcW w:w="393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DDFF452" w14:textId="77777777" w:rsidR="00884109" w:rsidRPr="00832B18" w:rsidRDefault="00884109" w:rsidP="00884109">
          <w:pPr>
            <w:pStyle w:val="Capalera"/>
            <w:jc w:val="center"/>
          </w:pPr>
          <w:r>
            <w:t>Protocol</w:t>
          </w:r>
        </w:p>
      </w:tc>
      <w:tc>
        <w:tcPr>
          <w:tcW w:w="1149" w:type="dxa"/>
          <w:tcBorders>
            <w:left w:val="single" w:sz="4" w:space="0" w:color="auto"/>
          </w:tcBorders>
          <w:vAlign w:val="center"/>
        </w:tcPr>
        <w:p w14:paraId="63ACAED3" w14:textId="77777777" w:rsidR="00884109" w:rsidRPr="0016703F" w:rsidRDefault="00884109" w:rsidP="00884109">
          <w:pPr>
            <w:pStyle w:val="Capalera"/>
          </w:pPr>
          <w:r>
            <w:t>Codi</w:t>
          </w:r>
        </w:p>
      </w:tc>
      <w:tc>
        <w:tcPr>
          <w:tcW w:w="1436" w:type="dxa"/>
          <w:vAlign w:val="center"/>
        </w:tcPr>
        <w:p w14:paraId="72BBC7F7" w14:textId="77777777" w:rsidR="00884109" w:rsidRPr="0016703F" w:rsidRDefault="00884109" w:rsidP="00884109">
          <w:pPr>
            <w:pStyle w:val="Capalera"/>
          </w:pPr>
          <w:r>
            <w:t>PT05-01</w:t>
          </w:r>
        </w:p>
      </w:tc>
    </w:tr>
    <w:tr w:rsidR="00884109" w:rsidRPr="0016703F" w14:paraId="723455CD" w14:textId="77777777">
      <w:trPr>
        <w:cantSplit/>
        <w:trHeight w:val="255"/>
      </w:trPr>
      <w:tc>
        <w:tcPr>
          <w:tcW w:w="26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68A36C8" w14:textId="77777777" w:rsidR="00884109" w:rsidRPr="00832B18" w:rsidRDefault="00884109" w:rsidP="00884109">
          <w:pPr>
            <w:pStyle w:val="Capalera"/>
          </w:pPr>
        </w:p>
      </w:tc>
      <w:tc>
        <w:tcPr>
          <w:tcW w:w="393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F6458BE" w14:textId="77777777" w:rsidR="00884109" w:rsidRPr="00832B18" w:rsidRDefault="00884109" w:rsidP="00884109">
          <w:pPr>
            <w:pStyle w:val="Capalera"/>
            <w:jc w:val="center"/>
          </w:pPr>
        </w:p>
      </w:tc>
      <w:tc>
        <w:tcPr>
          <w:tcW w:w="1149" w:type="dxa"/>
          <w:tcBorders>
            <w:left w:val="single" w:sz="4" w:space="0" w:color="auto"/>
          </w:tcBorders>
          <w:vAlign w:val="center"/>
        </w:tcPr>
        <w:p w14:paraId="57AD52CE" w14:textId="77777777" w:rsidR="00884109" w:rsidRPr="0016703F" w:rsidRDefault="00884109" w:rsidP="00884109">
          <w:pPr>
            <w:pStyle w:val="Capalera"/>
          </w:pPr>
          <w:r>
            <w:t>Revisió</w:t>
          </w:r>
        </w:p>
      </w:tc>
      <w:tc>
        <w:tcPr>
          <w:tcW w:w="1436" w:type="dxa"/>
          <w:vAlign w:val="center"/>
        </w:tcPr>
        <w:p w14:paraId="2F4E8440" w14:textId="3E586FE7" w:rsidR="00884109" w:rsidRPr="0074535A" w:rsidRDefault="00D42CAF" w:rsidP="00884109">
          <w:pPr>
            <w:pStyle w:val="Capalera"/>
          </w:pPr>
          <w:r>
            <w:t>4</w:t>
          </w:r>
        </w:p>
      </w:tc>
    </w:tr>
    <w:tr w:rsidR="00884109" w:rsidRPr="0016703F" w14:paraId="73D7BEC9" w14:textId="77777777">
      <w:trPr>
        <w:cantSplit/>
        <w:trHeight w:val="255"/>
      </w:trPr>
      <w:tc>
        <w:tcPr>
          <w:tcW w:w="2694" w:type="dxa"/>
          <w:vMerge w:val="restart"/>
          <w:tcBorders>
            <w:top w:val="nil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CCC8F69" w14:textId="77777777" w:rsidR="00884109" w:rsidRPr="0016703F" w:rsidRDefault="00000000" w:rsidP="00884109">
          <w:pPr>
            <w:pStyle w:val="Capalera"/>
            <w:rPr>
              <w:rFonts w:cs="Arial"/>
            </w:rPr>
          </w:pPr>
          <w:r>
            <w:rPr>
              <w:rFonts w:cs="Arial"/>
              <w:noProof/>
              <w:lang w:eastAsia="ca-ES"/>
            </w:rPr>
            <w:pict w14:anchorId="387334FF">
              <v:rect id="_x0000_s1027" style="position:absolute;left:0;text-align:left;margin-left:467.2pt;margin-top:39.2pt;width:27pt;height:660.8pt;z-index:1;mso-position-horizontal-relative:text;mso-position-vertical-relative:text" o:allowincell="f" stroked="f">
                <v:textbox style="layout-flow:vertical;mso-layout-flow-alt:bottom-to-top;mso-next-textbox:#_x0000_s1027">
                  <w:txbxContent>
                    <w:p w14:paraId="36C4FDFE" w14:textId="77777777" w:rsidR="004A08AC" w:rsidRDefault="004A08AC" w:rsidP="004A08AC">
                      <w:pPr>
                        <w:jc w:val="center"/>
                        <w:rPr>
                          <w:color w:val="C0C0C0"/>
                        </w:rPr>
                      </w:pPr>
                      <w:r w:rsidRPr="00EE22CF">
                        <w:rPr>
                          <w:rFonts w:cs="Arial"/>
                          <w:color w:val="C0C0C0"/>
                          <w:sz w:val="16"/>
                          <w:szCs w:val="16"/>
                        </w:rPr>
                        <w:t>Document propietat de la Subdirecció de Logística. Qualsevol còpia impresa es considerarà “còpia no controlada” i podria esdevenir-se obsoleta</w:t>
                      </w:r>
                    </w:p>
                    <w:p w14:paraId="3E50D908" w14:textId="77777777" w:rsidR="004A08AC" w:rsidRPr="0027563F" w:rsidRDefault="004A08AC" w:rsidP="004A08AC"/>
                  </w:txbxContent>
                </v:textbox>
              </v:rect>
            </w:pict>
          </w:r>
        </w:p>
      </w:tc>
      <w:tc>
        <w:tcPr>
          <w:tcW w:w="3932" w:type="dxa"/>
          <w:vMerge w:val="restart"/>
          <w:tcBorders>
            <w:top w:val="nil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EA68563" w14:textId="77777777" w:rsidR="00884109" w:rsidRPr="0016703F" w:rsidRDefault="00884109" w:rsidP="00884109">
          <w:pPr>
            <w:pStyle w:val="Capalera"/>
            <w:jc w:val="center"/>
            <w:rPr>
              <w:rFonts w:cs="Arial"/>
            </w:rPr>
          </w:pPr>
          <w:r>
            <w:t>Accés i estacionament en espais d’aparcament Recinte Maternitat</w:t>
          </w:r>
        </w:p>
      </w:tc>
      <w:tc>
        <w:tcPr>
          <w:tcW w:w="1149" w:type="dxa"/>
          <w:tcBorders>
            <w:left w:val="single" w:sz="4" w:space="0" w:color="auto"/>
          </w:tcBorders>
          <w:vAlign w:val="center"/>
        </w:tcPr>
        <w:p w14:paraId="4558036D" w14:textId="77777777" w:rsidR="00884109" w:rsidRPr="0016703F" w:rsidRDefault="00884109" w:rsidP="00884109">
          <w:pPr>
            <w:pStyle w:val="Capalera"/>
          </w:pPr>
          <w:r>
            <w:t>Seguretat</w:t>
          </w:r>
        </w:p>
      </w:tc>
      <w:tc>
        <w:tcPr>
          <w:tcW w:w="1436" w:type="dxa"/>
          <w:vAlign w:val="center"/>
        </w:tcPr>
        <w:p w14:paraId="5C884BFB" w14:textId="77777777" w:rsidR="00884109" w:rsidRPr="0074535A" w:rsidRDefault="00884109" w:rsidP="00884109">
          <w:pPr>
            <w:pStyle w:val="Capalera"/>
          </w:pPr>
          <w:r>
            <w:t>0</w:t>
          </w:r>
        </w:p>
      </w:tc>
    </w:tr>
    <w:tr w:rsidR="00884109" w:rsidRPr="0016703F" w14:paraId="5DD8C4E4" w14:textId="77777777">
      <w:trPr>
        <w:cantSplit/>
        <w:trHeight w:val="255"/>
      </w:trPr>
      <w:tc>
        <w:tcPr>
          <w:tcW w:w="26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BF26B9" w14:textId="77777777" w:rsidR="00884109" w:rsidRPr="0016703F" w:rsidRDefault="00884109" w:rsidP="00884109">
          <w:pPr>
            <w:rPr>
              <w:rFonts w:cs="Arial"/>
            </w:rPr>
          </w:pPr>
        </w:p>
      </w:tc>
      <w:tc>
        <w:tcPr>
          <w:tcW w:w="393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3D4ADE" w14:textId="77777777" w:rsidR="00884109" w:rsidRPr="0016703F" w:rsidRDefault="00884109" w:rsidP="00884109">
          <w:pPr>
            <w:jc w:val="center"/>
            <w:rPr>
              <w:rFonts w:cs="Arial"/>
            </w:rPr>
          </w:pPr>
        </w:p>
      </w:tc>
      <w:tc>
        <w:tcPr>
          <w:tcW w:w="1149" w:type="dxa"/>
          <w:tcBorders>
            <w:left w:val="single" w:sz="4" w:space="0" w:color="auto"/>
          </w:tcBorders>
          <w:vAlign w:val="center"/>
        </w:tcPr>
        <w:p w14:paraId="706E014F" w14:textId="77777777" w:rsidR="00884109" w:rsidRDefault="00884109" w:rsidP="00884109">
          <w:pPr>
            <w:pStyle w:val="Capalera"/>
          </w:pPr>
          <w:r>
            <w:t>Paginat</w:t>
          </w:r>
        </w:p>
      </w:tc>
      <w:tc>
        <w:tcPr>
          <w:tcW w:w="1436" w:type="dxa"/>
          <w:vAlign w:val="center"/>
        </w:tcPr>
        <w:p w14:paraId="47352BA9" w14:textId="77777777" w:rsidR="00884109" w:rsidRPr="0074535A" w:rsidRDefault="00884109" w:rsidP="00884109">
          <w:pPr>
            <w:pStyle w:val="Capalera"/>
          </w:pPr>
          <w:r w:rsidRPr="0074535A">
            <w:fldChar w:fldCharType="begin"/>
          </w:r>
          <w:r w:rsidRPr="0074535A">
            <w:instrText xml:space="preserve"> PAGE </w:instrText>
          </w:r>
          <w:r w:rsidRPr="0074535A">
            <w:fldChar w:fldCharType="separate"/>
          </w:r>
          <w:r w:rsidR="002C46D3">
            <w:rPr>
              <w:noProof/>
            </w:rPr>
            <w:t>1</w:t>
          </w:r>
          <w:r w:rsidRPr="0074535A">
            <w:fldChar w:fldCharType="end"/>
          </w:r>
          <w:r w:rsidRPr="0074535A">
            <w:t xml:space="preserve"> de </w:t>
          </w:r>
          <w:r w:rsidRPr="0074535A">
            <w:fldChar w:fldCharType="begin"/>
          </w:r>
          <w:r w:rsidRPr="0074535A">
            <w:instrText xml:space="preserve"> NUMPAGES </w:instrText>
          </w:r>
          <w:r w:rsidRPr="0074535A">
            <w:fldChar w:fldCharType="separate"/>
          </w:r>
          <w:r w:rsidR="002C46D3">
            <w:rPr>
              <w:noProof/>
            </w:rPr>
            <w:t>9</w:t>
          </w:r>
          <w:r w:rsidRPr="0074535A">
            <w:fldChar w:fldCharType="end"/>
          </w:r>
        </w:p>
      </w:tc>
    </w:tr>
  </w:tbl>
  <w:p w14:paraId="60063824" w14:textId="77777777" w:rsidR="00E53FB2" w:rsidRDefault="00E53FB2" w:rsidP="004A08AC">
    <w:pPr>
      <w:jc w:val="right"/>
    </w:pPr>
  </w:p>
  <w:p w14:paraId="69A4AAB2" w14:textId="77777777" w:rsidR="00CE7C8F" w:rsidRDefault="00CE7C8F" w:rsidP="004A08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E5B70"/>
    <w:multiLevelType w:val="hybridMultilevel"/>
    <w:tmpl w:val="52CA9084"/>
    <w:lvl w:ilvl="0" w:tplc="B56A12D2">
      <w:start w:val="1"/>
      <w:numFmt w:val="bullet"/>
      <w:pStyle w:val="vinyeta2"/>
      <w:lvlText w:val="o"/>
      <w:lvlJc w:val="left"/>
      <w:pPr>
        <w:tabs>
          <w:tab w:val="num" w:pos="1287"/>
        </w:tabs>
        <w:ind w:left="1287" w:hanging="567"/>
      </w:pPr>
      <w:rPr>
        <w:rFonts w:ascii="Courier New" w:hAnsi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959A4"/>
    <w:multiLevelType w:val="multilevel"/>
    <w:tmpl w:val="23E0B6B0"/>
    <w:numStyleLink w:val="vinyeta1"/>
  </w:abstractNum>
  <w:abstractNum w:abstractNumId="2" w15:restartNumberingAfterBreak="0">
    <w:nsid w:val="354F58B3"/>
    <w:multiLevelType w:val="multilevel"/>
    <w:tmpl w:val="23E0B6B0"/>
    <w:numStyleLink w:val="vinyeta1"/>
  </w:abstractNum>
  <w:abstractNum w:abstractNumId="3" w15:restartNumberingAfterBreak="0">
    <w:nsid w:val="3AE92C97"/>
    <w:multiLevelType w:val="multilevel"/>
    <w:tmpl w:val="23E0B6B0"/>
    <w:numStyleLink w:val="vinyeta1"/>
  </w:abstractNum>
  <w:abstractNum w:abstractNumId="4" w15:restartNumberingAfterBreak="0">
    <w:nsid w:val="3F990A78"/>
    <w:multiLevelType w:val="multilevel"/>
    <w:tmpl w:val="23E0B6B0"/>
    <w:styleLink w:val="vinyeta1"/>
    <w:lvl w:ilvl="0">
      <w:start w:val="1"/>
      <w:numFmt w:val="bullet"/>
      <w:lvlText w:val=""/>
      <w:lvlJc w:val="left"/>
      <w:pPr>
        <w:tabs>
          <w:tab w:val="num" w:pos="340"/>
        </w:tabs>
        <w:ind w:left="644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16D20"/>
    <w:multiLevelType w:val="multilevel"/>
    <w:tmpl w:val="23E0B6B0"/>
    <w:numStyleLink w:val="vinyeta1"/>
  </w:abstractNum>
  <w:abstractNum w:abstractNumId="6" w15:restartNumberingAfterBreak="0">
    <w:nsid w:val="5E745445"/>
    <w:multiLevelType w:val="multilevel"/>
    <w:tmpl w:val="23E0B6B0"/>
    <w:numStyleLink w:val="vinyeta1"/>
  </w:abstractNum>
  <w:abstractNum w:abstractNumId="7" w15:restartNumberingAfterBreak="0">
    <w:nsid w:val="62540E66"/>
    <w:multiLevelType w:val="hybridMultilevel"/>
    <w:tmpl w:val="28F21504"/>
    <w:lvl w:ilvl="0" w:tplc="8AFC5350">
      <w:start w:val="1"/>
      <w:numFmt w:val="bullet"/>
      <w:pStyle w:val="vinyeta3"/>
      <w:lvlText w:val="­"/>
      <w:lvlJc w:val="left"/>
      <w:pPr>
        <w:tabs>
          <w:tab w:val="num" w:pos="1723"/>
        </w:tabs>
        <w:ind w:left="1723" w:hanging="283"/>
      </w:pPr>
      <w:rPr>
        <w:rFonts w:ascii="Arial" w:hAnsi="Aria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F18D1"/>
    <w:multiLevelType w:val="multilevel"/>
    <w:tmpl w:val="23E0B6B0"/>
    <w:numStyleLink w:val="vinyeta1"/>
  </w:abstractNum>
  <w:num w:numId="1" w16cid:durableId="1327320054">
    <w:abstractNumId w:val="4"/>
  </w:num>
  <w:num w:numId="2" w16cid:durableId="1902979815">
    <w:abstractNumId w:val="0"/>
  </w:num>
  <w:num w:numId="3" w16cid:durableId="347609632">
    <w:abstractNumId w:val="7"/>
  </w:num>
  <w:num w:numId="4" w16cid:durableId="1997148903">
    <w:abstractNumId w:val="5"/>
  </w:num>
  <w:num w:numId="5" w16cid:durableId="1250306238">
    <w:abstractNumId w:val="8"/>
  </w:num>
  <w:num w:numId="6" w16cid:durableId="794443560">
    <w:abstractNumId w:val="1"/>
  </w:num>
  <w:num w:numId="7" w16cid:durableId="365909370">
    <w:abstractNumId w:val="2"/>
  </w:num>
  <w:num w:numId="8" w16cid:durableId="1613631737">
    <w:abstractNumId w:val="3"/>
  </w:num>
  <w:num w:numId="9" w16cid:durableId="118378331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cryptProviderType="rsaAES" w:cryptAlgorithmClass="hash" w:cryptAlgorithmType="typeAny" w:cryptAlgorithmSid="14" w:cryptSpinCount="100000" w:hash="HVjmlw7IpDaCyoojISdeBR7WAVLQCVTzaxU2fX1qtM6oV98z6TsDbI8GO8mrnLPPcE3LJkKCqj+rotT5RAiS+w==" w:salt="4Pf/kG6qi91mcXFcixtDlg=="/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1786"/>
    <w:rsid w:val="0001004D"/>
    <w:rsid w:val="00015115"/>
    <w:rsid w:val="00030724"/>
    <w:rsid w:val="00033349"/>
    <w:rsid w:val="000404E0"/>
    <w:rsid w:val="00041458"/>
    <w:rsid w:val="00043329"/>
    <w:rsid w:val="0005259B"/>
    <w:rsid w:val="000529DF"/>
    <w:rsid w:val="00076124"/>
    <w:rsid w:val="00077198"/>
    <w:rsid w:val="00086D27"/>
    <w:rsid w:val="000A4FB4"/>
    <w:rsid w:val="000B45A5"/>
    <w:rsid w:val="000B7D6D"/>
    <w:rsid w:val="000C01DB"/>
    <w:rsid w:val="000F5752"/>
    <w:rsid w:val="00101D55"/>
    <w:rsid w:val="00116CD9"/>
    <w:rsid w:val="00125279"/>
    <w:rsid w:val="0013010E"/>
    <w:rsid w:val="001541E2"/>
    <w:rsid w:val="00185C88"/>
    <w:rsid w:val="001B3C38"/>
    <w:rsid w:val="001F2A0D"/>
    <w:rsid w:val="002012D8"/>
    <w:rsid w:val="0022058F"/>
    <w:rsid w:val="0023663E"/>
    <w:rsid w:val="00265684"/>
    <w:rsid w:val="00271B33"/>
    <w:rsid w:val="00290414"/>
    <w:rsid w:val="00296EEF"/>
    <w:rsid w:val="002A38F4"/>
    <w:rsid w:val="002B7213"/>
    <w:rsid w:val="002C46D3"/>
    <w:rsid w:val="002C4F9D"/>
    <w:rsid w:val="002D30CF"/>
    <w:rsid w:val="002E0723"/>
    <w:rsid w:val="002E22C9"/>
    <w:rsid w:val="002F244D"/>
    <w:rsid w:val="00302942"/>
    <w:rsid w:val="0031137C"/>
    <w:rsid w:val="00315873"/>
    <w:rsid w:val="003369DD"/>
    <w:rsid w:val="00345869"/>
    <w:rsid w:val="00353086"/>
    <w:rsid w:val="00361897"/>
    <w:rsid w:val="0038629F"/>
    <w:rsid w:val="003911A3"/>
    <w:rsid w:val="00393B50"/>
    <w:rsid w:val="003B7419"/>
    <w:rsid w:val="003C2A81"/>
    <w:rsid w:val="003D7401"/>
    <w:rsid w:val="003E6F0D"/>
    <w:rsid w:val="003F5BD6"/>
    <w:rsid w:val="00414052"/>
    <w:rsid w:val="00414490"/>
    <w:rsid w:val="00416753"/>
    <w:rsid w:val="004205C6"/>
    <w:rsid w:val="004442AB"/>
    <w:rsid w:val="004703FF"/>
    <w:rsid w:val="004A08AC"/>
    <w:rsid w:val="004C4FD9"/>
    <w:rsid w:val="004D3724"/>
    <w:rsid w:val="004D692B"/>
    <w:rsid w:val="004E2E15"/>
    <w:rsid w:val="004E6F77"/>
    <w:rsid w:val="005035E8"/>
    <w:rsid w:val="00520999"/>
    <w:rsid w:val="005434E3"/>
    <w:rsid w:val="00545243"/>
    <w:rsid w:val="00550EDD"/>
    <w:rsid w:val="00570590"/>
    <w:rsid w:val="00576782"/>
    <w:rsid w:val="0057760F"/>
    <w:rsid w:val="00583BE5"/>
    <w:rsid w:val="005A0C01"/>
    <w:rsid w:val="005B2CF2"/>
    <w:rsid w:val="005B4A9B"/>
    <w:rsid w:val="005B5087"/>
    <w:rsid w:val="005C281C"/>
    <w:rsid w:val="005C37DB"/>
    <w:rsid w:val="005C40E2"/>
    <w:rsid w:val="005C73F3"/>
    <w:rsid w:val="005C7AFD"/>
    <w:rsid w:val="005F41D1"/>
    <w:rsid w:val="0060042A"/>
    <w:rsid w:val="00615C17"/>
    <w:rsid w:val="006170FA"/>
    <w:rsid w:val="00621801"/>
    <w:rsid w:val="00633C91"/>
    <w:rsid w:val="00653638"/>
    <w:rsid w:val="006550EE"/>
    <w:rsid w:val="006A03A8"/>
    <w:rsid w:val="006A2D38"/>
    <w:rsid w:val="006A72BE"/>
    <w:rsid w:val="006B1A56"/>
    <w:rsid w:val="006B4995"/>
    <w:rsid w:val="006E44DF"/>
    <w:rsid w:val="006F1311"/>
    <w:rsid w:val="00706D1A"/>
    <w:rsid w:val="0073027E"/>
    <w:rsid w:val="0074235B"/>
    <w:rsid w:val="0074535A"/>
    <w:rsid w:val="007542E8"/>
    <w:rsid w:val="00764FAE"/>
    <w:rsid w:val="00765BC5"/>
    <w:rsid w:val="00770E42"/>
    <w:rsid w:val="007711B6"/>
    <w:rsid w:val="00773B42"/>
    <w:rsid w:val="00774348"/>
    <w:rsid w:val="007821BD"/>
    <w:rsid w:val="007845B2"/>
    <w:rsid w:val="007A0295"/>
    <w:rsid w:val="007A4FF1"/>
    <w:rsid w:val="007C3443"/>
    <w:rsid w:val="007D67D1"/>
    <w:rsid w:val="007E78C2"/>
    <w:rsid w:val="00800177"/>
    <w:rsid w:val="00802EA4"/>
    <w:rsid w:val="00804A12"/>
    <w:rsid w:val="00821492"/>
    <w:rsid w:val="008231FD"/>
    <w:rsid w:val="008275BC"/>
    <w:rsid w:val="00831901"/>
    <w:rsid w:val="008338FC"/>
    <w:rsid w:val="00860529"/>
    <w:rsid w:val="008677C3"/>
    <w:rsid w:val="00884109"/>
    <w:rsid w:val="00886B39"/>
    <w:rsid w:val="00891667"/>
    <w:rsid w:val="00896E04"/>
    <w:rsid w:val="008A3603"/>
    <w:rsid w:val="008A4EBD"/>
    <w:rsid w:val="00907C06"/>
    <w:rsid w:val="00930312"/>
    <w:rsid w:val="009415F9"/>
    <w:rsid w:val="00945523"/>
    <w:rsid w:val="0095430B"/>
    <w:rsid w:val="0095590D"/>
    <w:rsid w:val="00966134"/>
    <w:rsid w:val="00966CFD"/>
    <w:rsid w:val="00971E2D"/>
    <w:rsid w:val="00972C23"/>
    <w:rsid w:val="00990B72"/>
    <w:rsid w:val="0099242D"/>
    <w:rsid w:val="009B123A"/>
    <w:rsid w:val="009C4220"/>
    <w:rsid w:val="009D6559"/>
    <w:rsid w:val="00A03200"/>
    <w:rsid w:val="00A147DA"/>
    <w:rsid w:val="00A22710"/>
    <w:rsid w:val="00A26D52"/>
    <w:rsid w:val="00A568C8"/>
    <w:rsid w:val="00A56AD0"/>
    <w:rsid w:val="00A6706F"/>
    <w:rsid w:val="00AB681A"/>
    <w:rsid w:val="00AC2822"/>
    <w:rsid w:val="00AC4423"/>
    <w:rsid w:val="00AC6618"/>
    <w:rsid w:val="00AD6574"/>
    <w:rsid w:val="00B06613"/>
    <w:rsid w:val="00B254BF"/>
    <w:rsid w:val="00B34D88"/>
    <w:rsid w:val="00B5164F"/>
    <w:rsid w:val="00B708E7"/>
    <w:rsid w:val="00B71DBC"/>
    <w:rsid w:val="00B75422"/>
    <w:rsid w:val="00B92055"/>
    <w:rsid w:val="00BB14DF"/>
    <w:rsid w:val="00BD12DC"/>
    <w:rsid w:val="00BE1248"/>
    <w:rsid w:val="00BF11DC"/>
    <w:rsid w:val="00C052D2"/>
    <w:rsid w:val="00C0704A"/>
    <w:rsid w:val="00C1234A"/>
    <w:rsid w:val="00C14F90"/>
    <w:rsid w:val="00C31113"/>
    <w:rsid w:val="00C33249"/>
    <w:rsid w:val="00C370E1"/>
    <w:rsid w:val="00C62233"/>
    <w:rsid w:val="00C76F43"/>
    <w:rsid w:val="00C820F9"/>
    <w:rsid w:val="00C84BF6"/>
    <w:rsid w:val="00CA60CA"/>
    <w:rsid w:val="00CA7C69"/>
    <w:rsid w:val="00CB0E63"/>
    <w:rsid w:val="00CC242E"/>
    <w:rsid w:val="00CE7C8F"/>
    <w:rsid w:val="00CF1D2C"/>
    <w:rsid w:val="00D0733E"/>
    <w:rsid w:val="00D22496"/>
    <w:rsid w:val="00D33F21"/>
    <w:rsid w:val="00D42CAF"/>
    <w:rsid w:val="00D511C4"/>
    <w:rsid w:val="00D551E2"/>
    <w:rsid w:val="00D62767"/>
    <w:rsid w:val="00D93BE1"/>
    <w:rsid w:val="00DB6712"/>
    <w:rsid w:val="00DD541D"/>
    <w:rsid w:val="00DD78F5"/>
    <w:rsid w:val="00DE3C94"/>
    <w:rsid w:val="00E02B94"/>
    <w:rsid w:val="00E03692"/>
    <w:rsid w:val="00E06EF9"/>
    <w:rsid w:val="00E113C6"/>
    <w:rsid w:val="00E1474C"/>
    <w:rsid w:val="00E20CF8"/>
    <w:rsid w:val="00E24082"/>
    <w:rsid w:val="00E400DE"/>
    <w:rsid w:val="00E47249"/>
    <w:rsid w:val="00E51786"/>
    <w:rsid w:val="00E53FB2"/>
    <w:rsid w:val="00E56530"/>
    <w:rsid w:val="00E6451B"/>
    <w:rsid w:val="00E66AEF"/>
    <w:rsid w:val="00E7456D"/>
    <w:rsid w:val="00E85809"/>
    <w:rsid w:val="00EB1C51"/>
    <w:rsid w:val="00EC6147"/>
    <w:rsid w:val="00ED7A1B"/>
    <w:rsid w:val="00EE7E25"/>
    <w:rsid w:val="00F0369C"/>
    <w:rsid w:val="00F100E1"/>
    <w:rsid w:val="00F1781A"/>
    <w:rsid w:val="00F213F0"/>
    <w:rsid w:val="00F23A02"/>
    <w:rsid w:val="00F2725C"/>
    <w:rsid w:val="00F32C49"/>
    <w:rsid w:val="00F33629"/>
    <w:rsid w:val="00F428B5"/>
    <w:rsid w:val="00F50C7E"/>
    <w:rsid w:val="00F873AE"/>
    <w:rsid w:val="00FB13F7"/>
    <w:rsid w:val="00FB73D8"/>
    <w:rsid w:val="00FC015B"/>
    <w:rsid w:val="00FE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0"/>
    <o:shapelayout v:ext="edit">
      <o:idmap v:ext="edit" data="2"/>
    </o:shapelayout>
  </w:shapeDefaults>
  <w:decimalSymbol w:val=","/>
  <w:listSeparator w:val=";"/>
  <w14:docId w14:val="3B03CA86"/>
  <w15:chartTrackingRefBased/>
  <w15:docId w15:val="{6C0F500E-44EA-49B7-BC54-E4082E72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873"/>
    <w:pPr>
      <w:spacing w:before="100" w:beforeAutospacing="1" w:after="100" w:afterAutospacing="1"/>
      <w:jc w:val="both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link w:val="Ttol1Car"/>
    <w:qFormat/>
    <w:rsid w:val="005C73F3"/>
    <w:pPr>
      <w:keepNext/>
      <w:spacing w:before="120" w:after="120" w:line="360" w:lineRule="auto"/>
      <w:outlineLvl w:val="0"/>
    </w:pPr>
    <w:rPr>
      <w:rFonts w:cs="Arial"/>
      <w:b/>
      <w:bCs/>
      <w:kern w:val="32"/>
      <w:szCs w:val="32"/>
    </w:rPr>
  </w:style>
  <w:style w:type="paragraph" w:styleId="Ttol2">
    <w:name w:val="heading 2"/>
    <w:basedOn w:val="Normal"/>
    <w:next w:val="Normal"/>
    <w:link w:val="Ttol2Car"/>
    <w:qFormat/>
    <w:rsid w:val="00615C17"/>
    <w:pPr>
      <w:keepNext/>
      <w:spacing w:before="120" w:after="120"/>
      <w:outlineLvl w:val="1"/>
    </w:pPr>
    <w:rPr>
      <w:rFonts w:cs="Arial"/>
      <w:b/>
      <w:bCs/>
      <w:iCs/>
      <w:szCs w:val="28"/>
    </w:rPr>
  </w:style>
  <w:style w:type="paragraph" w:styleId="Ttol3">
    <w:name w:val="heading 3"/>
    <w:basedOn w:val="Normal"/>
    <w:next w:val="Normal"/>
    <w:qFormat/>
    <w:rsid w:val="0060042A"/>
    <w:pPr>
      <w:keepNext/>
      <w:spacing w:before="120" w:after="120"/>
      <w:outlineLvl w:val="2"/>
    </w:pPr>
    <w:rPr>
      <w:rFonts w:cs="Arial"/>
      <w:bCs/>
      <w:szCs w:val="26"/>
      <w:u w:val="singl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link w:val="CarCar"/>
    <w:semiHidden/>
  </w:style>
  <w:style w:type="paragraph" w:styleId="Capalera">
    <w:name w:val="header"/>
    <w:basedOn w:val="Normal"/>
    <w:rsid w:val="00315873"/>
    <w:pPr>
      <w:tabs>
        <w:tab w:val="center" w:pos="4252"/>
        <w:tab w:val="right" w:pos="8504"/>
      </w:tabs>
      <w:spacing w:before="0" w:beforeAutospacing="0" w:after="0" w:afterAutospacing="0"/>
    </w:pPr>
    <w:rPr>
      <w:sz w:val="20"/>
    </w:rPr>
  </w:style>
  <w:style w:type="paragraph" w:styleId="Peu">
    <w:name w:val="footer"/>
    <w:basedOn w:val="Normal"/>
    <w:rsid w:val="0013010E"/>
    <w:pPr>
      <w:tabs>
        <w:tab w:val="center" w:pos="4252"/>
        <w:tab w:val="right" w:pos="8504"/>
      </w:tabs>
      <w:jc w:val="right"/>
    </w:pPr>
  </w:style>
  <w:style w:type="paragraph" w:styleId="Textdeglobus">
    <w:name w:val="Balloon Text"/>
    <w:basedOn w:val="Normal"/>
    <w:semiHidden/>
    <w:rsid w:val="00185C88"/>
    <w:rPr>
      <w:rFonts w:ascii="Tahoma" w:hAnsi="Tahoma" w:cs="Tahoma"/>
      <w:sz w:val="16"/>
      <w:szCs w:val="16"/>
    </w:rPr>
  </w:style>
  <w:style w:type="character" w:customStyle="1" w:styleId="Ttol1Car">
    <w:name w:val="Títol 1 Car"/>
    <w:link w:val="Ttol1"/>
    <w:rsid w:val="005C73F3"/>
    <w:rPr>
      <w:rFonts w:ascii="Arial" w:hAnsi="Arial" w:cs="Arial"/>
      <w:b/>
      <w:bCs/>
      <w:kern w:val="32"/>
      <w:sz w:val="22"/>
      <w:szCs w:val="32"/>
      <w:lang w:val="ca-ES" w:eastAsia="es-ES" w:bidi="ar-SA"/>
    </w:rPr>
  </w:style>
  <w:style w:type="table" w:styleId="Taulaambquadrcula">
    <w:name w:val="Table Grid"/>
    <w:basedOn w:val="Taulanormal"/>
    <w:rsid w:val="00E6451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">
    <w:name w:val="Car Car"/>
    <w:basedOn w:val="Normal"/>
    <w:link w:val="Tipusdelletraperdefectedelpargraf"/>
    <w:rsid w:val="00BE1248"/>
    <w:pPr>
      <w:spacing w:before="0" w:beforeAutospacing="0" w:after="160" w:afterAutospacing="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Mapadeldocument">
    <w:name w:val="Document Map"/>
    <w:basedOn w:val="Normal"/>
    <w:semiHidden/>
    <w:rsid w:val="003D7401"/>
    <w:pPr>
      <w:shd w:val="clear" w:color="auto" w:fill="000080"/>
    </w:pPr>
    <w:rPr>
      <w:rFonts w:ascii="Tahoma" w:hAnsi="Tahoma" w:cs="Tahoma"/>
    </w:rPr>
  </w:style>
  <w:style w:type="numbering" w:customStyle="1" w:styleId="vinyeta1">
    <w:name w:val="vinyeta 1"/>
    <w:basedOn w:val="Sensellista"/>
    <w:rsid w:val="00AB681A"/>
    <w:pPr>
      <w:numPr>
        <w:numId w:val="1"/>
      </w:numPr>
    </w:pPr>
  </w:style>
  <w:style w:type="paragraph" w:customStyle="1" w:styleId="vinyeta2">
    <w:name w:val="vinyeta 2"/>
    <w:basedOn w:val="Normal"/>
    <w:link w:val="vinyeta2Car"/>
    <w:rsid w:val="00AB681A"/>
    <w:pPr>
      <w:numPr>
        <w:numId w:val="2"/>
      </w:numPr>
      <w:spacing w:before="120" w:after="120"/>
    </w:pPr>
  </w:style>
  <w:style w:type="character" w:customStyle="1" w:styleId="vinyeta2Car">
    <w:name w:val="vinyeta 2 Car"/>
    <w:link w:val="vinyeta2"/>
    <w:rsid w:val="00AB681A"/>
    <w:rPr>
      <w:rFonts w:ascii="Arial" w:hAnsi="Arial"/>
      <w:sz w:val="22"/>
      <w:lang w:eastAsia="es-ES"/>
    </w:rPr>
  </w:style>
  <w:style w:type="paragraph" w:customStyle="1" w:styleId="vinyeta3">
    <w:name w:val="vinyeta 3"/>
    <w:basedOn w:val="vinyeta2"/>
    <w:rsid w:val="00AB681A"/>
    <w:pPr>
      <w:numPr>
        <w:numId w:val="3"/>
      </w:numPr>
    </w:pPr>
  </w:style>
  <w:style w:type="character" w:customStyle="1" w:styleId="Ttol2Car">
    <w:name w:val="Títol 2 Car"/>
    <w:link w:val="Ttol2"/>
    <w:rsid w:val="003C2A81"/>
    <w:rPr>
      <w:rFonts w:ascii="Arial" w:hAnsi="Arial" w:cs="Arial"/>
      <w:b/>
      <w:bCs/>
      <w:iCs/>
      <w:sz w:val="22"/>
      <w:szCs w:val="28"/>
      <w:lang w:val="ca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7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ssessor\Gregori\__Slo\_Sgq_Log\Plantill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Plantilla.dot</Template>
  <TotalTime>8</TotalTime>
  <Pages>1</Pages>
  <Words>1008</Words>
  <Characters>5747</Characters>
  <Application>Microsoft Office Word</Application>
  <DocSecurity>4</DocSecurity>
  <Lines>47</Lines>
  <Paragraphs>13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Accés i estacionament en espais d’aparcament Recinte Maternitat</vt:lpstr>
      <vt:lpstr>Accés i estacionament en espais d’aparcament Recinte Maternitat</vt:lpstr>
    </vt:vector>
  </TitlesOfParts>
  <Manager>Subsecció de Qualitat i Processos</Manager>
  <Company>DIPUTACIÓ DE BARCELONA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Accés i estacionament en espais d’aparcament Recinte Maternitat</dc:title>
  <dc:subject/>
  <dc:creator>Subdirecció de Logística</dc:creator>
  <cp:keywords>PT05-01</cp:keywords>
  <cp:lastModifiedBy>ESTEBAN RODRIGUEZ, GREGORIO</cp:lastModifiedBy>
  <cp:revision>4</cp:revision>
  <cp:lastPrinted>2014-05-26T09:09:00Z</cp:lastPrinted>
  <dcterms:created xsi:type="dcterms:W3CDTF">2024-11-25T12:40:00Z</dcterms:created>
  <dcterms:modified xsi:type="dcterms:W3CDTF">2024-11-25T12:45:00Z</dcterms:modified>
  <cp:category>Protocol</cp:category>
</cp:coreProperties>
</file>